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4" w:rsidRDefault="007C5856">
      <w:pPr>
        <w:ind w:firstLineChars="0" w:firstLine="0"/>
        <w:jc w:val="center"/>
        <w:rPr>
          <w:rFonts w:ascii="方正小标宋_GBK" w:eastAsia="方正小标宋_GBK"/>
          <w:sz w:val="44"/>
        </w:rPr>
      </w:pPr>
      <w:r>
        <w:rPr>
          <w:rFonts w:ascii="方正小标宋_GBK" w:eastAsia="方正小标宋_GBK" w:hint="eastAsia"/>
          <w:sz w:val="44"/>
        </w:rPr>
        <w:t>共青团四川省委</w:t>
      </w:r>
      <w:r>
        <w:rPr>
          <w:rFonts w:ascii="方正小标宋_GBK" w:eastAsia="方正小标宋_GBK" w:hint="eastAsia"/>
          <w:sz w:val="44"/>
        </w:rPr>
        <w:t>2021</w:t>
      </w:r>
      <w:r>
        <w:rPr>
          <w:rFonts w:ascii="方正小标宋_GBK" w:eastAsia="方正小标宋_GBK" w:hint="eastAsia"/>
          <w:sz w:val="44"/>
        </w:rPr>
        <w:t>年工作要点</w:t>
      </w:r>
    </w:p>
    <w:p w:rsidR="00445BA4" w:rsidRDefault="00445BA4">
      <w:pPr>
        <w:ind w:firstLineChars="0" w:firstLine="0"/>
        <w:jc w:val="both"/>
        <w:rPr>
          <w:szCs w:val="32"/>
        </w:rPr>
      </w:pPr>
    </w:p>
    <w:p w:rsidR="00445BA4" w:rsidRDefault="007C5856" w:rsidP="00640B4E">
      <w:pPr>
        <w:ind w:firstLine="640"/>
        <w:jc w:val="both"/>
        <w:rPr>
          <w:szCs w:val="32"/>
        </w:rPr>
      </w:pPr>
      <w:r>
        <w:rPr>
          <w:rFonts w:hint="eastAsia"/>
          <w:szCs w:val="32"/>
        </w:rPr>
        <w:t>2021</w:t>
      </w:r>
      <w:r>
        <w:rPr>
          <w:rFonts w:hint="eastAsia"/>
          <w:szCs w:val="32"/>
        </w:rPr>
        <w:t>年工作的总体思路是：以习近平新时代中国特色社会主义思想为指导，深入贯彻落实党的十九届五中全会和省委十一届八次全会、共青团十八届五中全会精神，增强“四个意识”、坚定“四个自信”、做到“两个维护”，聚焦保持和增强政治性、先进性、群众性，</w:t>
      </w:r>
      <w:r>
        <w:rPr>
          <w:szCs w:val="32"/>
        </w:rPr>
        <w:t>始终胸怀</w:t>
      </w:r>
      <w:r>
        <w:rPr>
          <w:rFonts w:hint="eastAsia"/>
          <w:szCs w:val="32"/>
        </w:rPr>
        <w:t>“两个</w:t>
      </w:r>
      <w:r>
        <w:rPr>
          <w:szCs w:val="32"/>
        </w:rPr>
        <w:t>大局</w:t>
      </w:r>
      <w:r>
        <w:rPr>
          <w:rFonts w:hint="eastAsia"/>
          <w:szCs w:val="32"/>
        </w:rPr>
        <w:t>”</w:t>
      </w:r>
      <w:r>
        <w:rPr>
          <w:szCs w:val="32"/>
        </w:rPr>
        <w:t>，心系</w:t>
      </w:r>
      <w:r>
        <w:rPr>
          <w:rFonts w:hint="eastAsia"/>
          <w:szCs w:val="32"/>
        </w:rPr>
        <w:t>“</w:t>
      </w:r>
      <w:r>
        <w:rPr>
          <w:szCs w:val="32"/>
        </w:rPr>
        <w:t>国之大者</w:t>
      </w:r>
      <w:r>
        <w:rPr>
          <w:rFonts w:hint="eastAsia"/>
          <w:szCs w:val="32"/>
        </w:rPr>
        <w:t>”</w:t>
      </w:r>
      <w:r>
        <w:rPr>
          <w:szCs w:val="32"/>
        </w:rPr>
        <w:t>，</w:t>
      </w:r>
      <w:r>
        <w:rPr>
          <w:rFonts w:hint="eastAsia"/>
          <w:szCs w:val="32"/>
        </w:rPr>
        <w:t>不断提高政治判断力、政治领悟力、政治执行力，围绕开局“十四五”、开启新征程，围绕立足新发展阶段、贯彻新发展理念、构建新发展格局，突出庆祝中国共产党成立</w:t>
      </w:r>
      <w:r>
        <w:rPr>
          <w:rFonts w:hint="eastAsia"/>
          <w:szCs w:val="32"/>
        </w:rPr>
        <w:t>100</w:t>
      </w:r>
      <w:r>
        <w:rPr>
          <w:rFonts w:hint="eastAsia"/>
          <w:szCs w:val="32"/>
        </w:rPr>
        <w:t>周年，着力提升组织力、引领力、服务力，着力深化改革，着力从严治团，团结动员全</w:t>
      </w:r>
      <w:r>
        <w:rPr>
          <w:rFonts w:hint="eastAsia"/>
          <w:szCs w:val="32"/>
        </w:rPr>
        <w:t>省广大团员青年为推动治蜀兴川再上新台阶、奋力夺取全面建设社会主义现代化四川新胜利贡献青春力量。</w:t>
      </w:r>
    </w:p>
    <w:p w:rsidR="00445BA4" w:rsidRDefault="007C5856" w:rsidP="00640B4E">
      <w:pPr>
        <w:ind w:firstLine="640"/>
        <w:jc w:val="both"/>
        <w:rPr>
          <w:rFonts w:ascii="黑体" w:eastAsia="黑体"/>
          <w:szCs w:val="32"/>
        </w:rPr>
      </w:pPr>
      <w:r>
        <w:rPr>
          <w:rFonts w:ascii="黑体" w:eastAsia="黑体" w:hint="eastAsia"/>
          <w:szCs w:val="32"/>
        </w:rPr>
        <w:t>一、抓住庆祝中国共产党成立</w:t>
      </w:r>
      <w:r>
        <w:rPr>
          <w:rFonts w:ascii="黑体" w:eastAsia="黑体" w:hint="eastAsia"/>
          <w:szCs w:val="32"/>
        </w:rPr>
        <w:t>100</w:t>
      </w:r>
      <w:r>
        <w:rPr>
          <w:rFonts w:ascii="黑体" w:eastAsia="黑体" w:hint="eastAsia"/>
          <w:szCs w:val="32"/>
        </w:rPr>
        <w:t>周年重大契机，不断深化青少年思想政治引领</w:t>
      </w:r>
    </w:p>
    <w:p w:rsidR="00445BA4" w:rsidRDefault="007C5856" w:rsidP="00640B4E">
      <w:pPr>
        <w:ind w:firstLine="640"/>
        <w:jc w:val="both"/>
        <w:rPr>
          <w:szCs w:val="32"/>
        </w:rPr>
      </w:pPr>
      <w:r>
        <w:rPr>
          <w:rFonts w:ascii="方正楷体_GBK" w:eastAsia="方正楷体_GBK" w:hint="eastAsia"/>
          <w:szCs w:val="32"/>
        </w:rPr>
        <w:t>——广泛开展庆祝中国共产党成立</w:t>
      </w:r>
      <w:r>
        <w:rPr>
          <w:rFonts w:ascii="方正楷体_GBK" w:eastAsia="方正楷体_GBK" w:hint="eastAsia"/>
          <w:szCs w:val="32"/>
        </w:rPr>
        <w:t>100</w:t>
      </w:r>
      <w:r>
        <w:rPr>
          <w:rFonts w:ascii="方正楷体_GBK" w:eastAsia="方正楷体_GBK" w:hint="eastAsia"/>
          <w:szCs w:val="32"/>
        </w:rPr>
        <w:t>周年主题宣传教育实践活动。</w:t>
      </w:r>
      <w:r>
        <w:rPr>
          <w:rFonts w:hint="eastAsia"/>
          <w:szCs w:val="32"/>
        </w:rPr>
        <w:t>按照省委和团中央统一部署，将庆祝中国共产党成立</w:t>
      </w:r>
      <w:r>
        <w:rPr>
          <w:rFonts w:hint="eastAsia"/>
          <w:szCs w:val="32"/>
        </w:rPr>
        <w:t>100</w:t>
      </w:r>
      <w:r>
        <w:rPr>
          <w:rFonts w:hint="eastAsia"/>
          <w:szCs w:val="32"/>
        </w:rPr>
        <w:t>周年作为贯穿全年的宣传思想文化工作主线，与持续开展好党的十九届五中全会和省委十一届八次全会、共青团十八届五中全会精神的学习贯彻相结合，与迎接建团</w:t>
      </w:r>
      <w:r>
        <w:rPr>
          <w:rFonts w:hint="eastAsia"/>
          <w:szCs w:val="32"/>
        </w:rPr>
        <w:t>100</w:t>
      </w:r>
      <w:r>
        <w:rPr>
          <w:rFonts w:hint="eastAsia"/>
          <w:szCs w:val="32"/>
        </w:rPr>
        <w:t>周年相衔接。组织共青团员开展“青春向党·奋斗强国”主题团日，组织少先队员开展“争做新时代好队员”主题队日队课，持续深化“新时代·蜀</w:t>
      </w:r>
      <w:r>
        <w:rPr>
          <w:rFonts w:hint="eastAsia"/>
          <w:szCs w:val="32"/>
        </w:rPr>
        <w:lastRenderedPageBreak/>
        <w:t>少年”四川省青少年文化艺术展演，组织动员青少年开展一系列形式新颖、互动性强的线上线下活动。</w:t>
      </w:r>
    </w:p>
    <w:p w:rsidR="00445BA4" w:rsidRDefault="007C5856" w:rsidP="00640B4E">
      <w:pPr>
        <w:ind w:firstLine="640"/>
        <w:jc w:val="both"/>
        <w:rPr>
          <w:szCs w:val="32"/>
        </w:rPr>
      </w:pPr>
      <w:r>
        <w:rPr>
          <w:rFonts w:ascii="方正楷体_GBK" w:eastAsia="方正楷体_GBK"/>
          <w:szCs w:val="32"/>
        </w:rPr>
        <w:t>——</w:t>
      </w:r>
      <w:r>
        <w:rPr>
          <w:rFonts w:ascii="方正楷体_GBK" w:eastAsia="方正楷体_GBK" w:hint="eastAsia"/>
          <w:szCs w:val="32"/>
        </w:rPr>
        <w:t>广泛开展党史学习教育。</w:t>
      </w:r>
      <w:r>
        <w:rPr>
          <w:szCs w:val="32"/>
        </w:rPr>
        <w:t>推动党史学习教育深入青年、深入基层，结合团员青年特点，广泛开展</w:t>
      </w:r>
      <w:r>
        <w:rPr>
          <w:rFonts w:hint="eastAsia"/>
          <w:szCs w:val="32"/>
        </w:rPr>
        <w:t>“</w:t>
      </w:r>
      <w:r>
        <w:rPr>
          <w:szCs w:val="32"/>
        </w:rPr>
        <w:t>我为群众办实事</w:t>
      </w:r>
      <w:r>
        <w:rPr>
          <w:rFonts w:hint="eastAsia"/>
          <w:szCs w:val="32"/>
        </w:rPr>
        <w:t>”“不忘初心·紧跟党走”</w:t>
      </w:r>
      <w:r>
        <w:rPr>
          <w:szCs w:val="32"/>
        </w:rPr>
        <w:t>等特色鲜明、形式多样的主题教育实践活动，引导团员青年学史明理、学史增信、学史崇德、学史力行，</w:t>
      </w:r>
      <w:r>
        <w:rPr>
          <w:rFonts w:hint="eastAsia"/>
          <w:szCs w:val="32"/>
        </w:rPr>
        <w:t>在面向全社会开展党史、新中国史、改革开放史、社会主义发展史宣传教育中充分彰显共青团的助手和后备军作用</w:t>
      </w:r>
      <w:r>
        <w:rPr>
          <w:szCs w:val="32"/>
        </w:rPr>
        <w:t>。</w:t>
      </w:r>
    </w:p>
    <w:p w:rsidR="00445BA4" w:rsidRDefault="007C5856" w:rsidP="00640B4E">
      <w:pPr>
        <w:ind w:firstLine="640"/>
        <w:jc w:val="both"/>
        <w:rPr>
          <w:szCs w:val="32"/>
        </w:rPr>
      </w:pPr>
      <w:r>
        <w:rPr>
          <w:rFonts w:ascii="方正楷体_GBK" w:eastAsia="方正楷体_GBK" w:hint="eastAsia"/>
          <w:szCs w:val="32"/>
        </w:rPr>
        <w:t>——深化青年大学习行动。</w:t>
      </w:r>
      <w:r>
        <w:rPr>
          <w:rFonts w:hint="eastAsia"/>
          <w:szCs w:val="32"/>
        </w:rPr>
        <w:t>将“青年大学习”作为深入基层、激活团员、影响青年的总牵动，把学习宣传贯彻习近平新时代中国特色社会主义思想作为首要政治任务、核心业务和看家本领，进一步强化工作督导，不断提高学习的常态化、覆盖面和针对性。</w:t>
      </w:r>
    </w:p>
    <w:p w:rsidR="00445BA4" w:rsidRDefault="007C5856" w:rsidP="00640B4E">
      <w:pPr>
        <w:ind w:firstLine="640"/>
        <w:jc w:val="both"/>
        <w:rPr>
          <w:szCs w:val="32"/>
        </w:rPr>
      </w:pPr>
      <w:r>
        <w:rPr>
          <w:rFonts w:ascii="方正楷体_GBK" w:eastAsia="方正楷体_GBK" w:hint="eastAsia"/>
          <w:szCs w:val="32"/>
        </w:rPr>
        <w:t>——创新开展“红领巾爱学习”短视频主题队课。</w:t>
      </w:r>
      <w:r>
        <w:rPr>
          <w:rFonts w:hint="eastAsia"/>
          <w:szCs w:val="32"/>
        </w:rPr>
        <w:t>按照团</w:t>
      </w:r>
      <w:r>
        <w:rPr>
          <w:rFonts w:hint="eastAsia"/>
          <w:szCs w:val="32"/>
        </w:rPr>
        <w:t>中央统一部署，发挥“四川红领巾”微信公众号新媒体作用，加强党的创新理论的儿童化解读，着力用习近平新时代中国特色社会主义思想筑牢少年儿童思想根基。</w:t>
      </w:r>
    </w:p>
    <w:p w:rsidR="00445BA4" w:rsidRDefault="007C5856" w:rsidP="00640B4E">
      <w:pPr>
        <w:ind w:firstLine="640"/>
        <w:jc w:val="both"/>
        <w:rPr>
          <w:szCs w:val="32"/>
        </w:rPr>
      </w:pPr>
      <w:r>
        <w:rPr>
          <w:rFonts w:ascii="方正楷体_GBK" w:eastAsia="方正楷体_GBK" w:hint="eastAsia"/>
          <w:szCs w:val="32"/>
        </w:rPr>
        <w:t>——深化青年讲师团计划。</w:t>
      </w:r>
      <w:r>
        <w:rPr>
          <w:rFonts w:hint="eastAsia"/>
          <w:szCs w:val="32"/>
        </w:rPr>
        <w:t>坚持优中选优原则，持续选拔各行各业优秀青年充实各级青年讲师团。加强对青年讲师的培训、管理、考核、使用，紧紧围绕重大主题，以“青年讲师团进中学”为重点，组织成员深入基层宣讲，充分发挥理论武装“轻骑兵”作用。</w:t>
      </w:r>
    </w:p>
    <w:p w:rsidR="00445BA4" w:rsidRDefault="007C5856" w:rsidP="00640B4E">
      <w:pPr>
        <w:ind w:firstLine="640"/>
        <w:jc w:val="both"/>
        <w:rPr>
          <w:szCs w:val="32"/>
        </w:rPr>
      </w:pPr>
      <w:r>
        <w:rPr>
          <w:rFonts w:ascii="方正楷体_GBK" w:eastAsia="方正楷体_GBK" w:hint="eastAsia"/>
          <w:szCs w:val="32"/>
        </w:rPr>
        <w:t>——深化青年马克思主义者培养工程。</w:t>
      </w:r>
      <w:r>
        <w:rPr>
          <w:rFonts w:hint="eastAsia"/>
          <w:szCs w:val="32"/>
        </w:rPr>
        <w:t>落实团中央《关于深</w:t>
      </w:r>
      <w:r>
        <w:rPr>
          <w:rFonts w:hint="eastAsia"/>
          <w:szCs w:val="32"/>
        </w:rPr>
        <w:lastRenderedPageBreak/>
        <w:t>入实施青年马克思主义者培养工程的意见》，继续推进省级培养任务，统筹抓好市（州）、县（</w:t>
      </w:r>
      <w:r>
        <w:rPr>
          <w:rFonts w:hint="eastAsia"/>
          <w:szCs w:val="32"/>
        </w:rPr>
        <w:t>市、区）试点，加强对高校、国企、科研院所等单位的指导，形成点面结合、重点突破的工作格局。进一步优化实践载体，形成并固化一批行之有效的评价、淘汰、跟踪等制度机制，进一步拓宽优秀学员后续发展路径。</w:t>
      </w:r>
    </w:p>
    <w:p w:rsidR="00445BA4" w:rsidRDefault="007C5856" w:rsidP="00640B4E">
      <w:pPr>
        <w:ind w:firstLine="640"/>
        <w:jc w:val="both"/>
        <w:rPr>
          <w:szCs w:val="32"/>
        </w:rPr>
      </w:pPr>
      <w:r>
        <w:rPr>
          <w:rFonts w:ascii="方正楷体_GBK" w:eastAsia="方正楷体_GBK" w:hint="eastAsia"/>
          <w:szCs w:val="32"/>
        </w:rPr>
        <w:t>——深化青少年社会主义核心价值观培育践行工作。</w:t>
      </w:r>
      <w:r>
        <w:rPr>
          <w:rFonts w:hint="eastAsia"/>
          <w:szCs w:val="32"/>
        </w:rPr>
        <w:t>深入贯彻《新时代爱国主义教育实施纲要》《新时代公民道德建设实施纲要》，着眼提升共青团育人工作的分众化、精细化程度，发挥实践育人优势，针对不同青少年群体分层分类设计实践体验活动，持续推进有影响的网络主题活动，深化“四川青年五四奖”等青年典型选树宣传活动，推进军地共建共育工作</w:t>
      </w:r>
      <w:r>
        <w:rPr>
          <w:rFonts w:hint="eastAsia"/>
          <w:szCs w:val="32"/>
        </w:rPr>
        <w:t>。</w:t>
      </w:r>
    </w:p>
    <w:p w:rsidR="00445BA4" w:rsidRDefault="007C5856" w:rsidP="00640B4E">
      <w:pPr>
        <w:ind w:firstLine="640"/>
        <w:jc w:val="both"/>
        <w:rPr>
          <w:color w:val="FF0000"/>
          <w:szCs w:val="32"/>
        </w:rPr>
      </w:pPr>
      <w:r>
        <w:rPr>
          <w:rFonts w:ascii="方正楷体_GBK" w:eastAsia="方正楷体_GBK" w:hint="eastAsia"/>
          <w:szCs w:val="32"/>
        </w:rPr>
        <w:t>——不断提升共青团网络新媒体工作水平。</w:t>
      </w:r>
      <w:r>
        <w:rPr>
          <w:rFonts w:hint="eastAsia"/>
          <w:szCs w:val="32"/>
        </w:rPr>
        <w:t>做大做强“双微”平台，推动各类新媒体平台协同发展，着力打造齐头并进的</w:t>
      </w:r>
      <w:r>
        <w:rPr>
          <w:szCs w:val="32"/>
        </w:rPr>
        <w:t>四川共青</w:t>
      </w:r>
      <w:r>
        <w:rPr>
          <w:rFonts w:hint="eastAsia"/>
          <w:szCs w:val="32"/>
        </w:rPr>
        <w:t>团新媒体阵地群，巩固提升共青团舆论引导骨干队伍的战斗力、引导力、辐射力。</w:t>
      </w:r>
    </w:p>
    <w:p w:rsidR="00445BA4" w:rsidRDefault="007C5856" w:rsidP="00640B4E">
      <w:pPr>
        <w:ind w:firstLine="640"/>
        <w:jc w:val="both"/>
        <w:rPr>
          <w:color w:val="FF0000"/>
          <w:szCs w:val="32"/>
        </w:rPr>
      </w:pPr>
      <w:r>
        <w:rPr>
          <w:rFonts w:ascii="方正楷体_GBK" w:eastAsia="方正楷体_GBK" w:hint="eastAsia"/>
          <w:szCs w:val="32"/>
        </w:rPr>
        <w:t>——持续丰富青少年文化产品供给。</w:t>
      </w:r>
      <w:r>
        <w:rPr>
          <w:rFonts w:hint="eastAsia"/>
          <w:szCs w:val="32"/>
        </w:rPr>
        <w:t>深入实施共青团宣传思想产品化战略，整合市（州）、高校及社会力量，积极开发</w:t>
      </w:r>
      <w:r>
        <w:rPr>
          <w:rFonts w:hint="eastAsia"/>
          <w:szCs w:val="32"/>
        </w:rPr>
        <w:t>H5</w:t>
      </w:r>
      <w:r>
        <w:rPr>
          <w:rFonts w:hint="eastAsia"/>
          <w:szCs w:val="32"/>
        </w:rPr>
        <w:t>、</w:t>
      </w:r>
      <w:r>
        <w:rPr>
          <w:szCs w:val="32"/>
        </w:rPr>
        <w:t>短视频、动画、海报</w:t>
      </w:r>
      <w:r>
        <w:rPr>
          <w:rFonts w:hint="eastAsia"/>
          <w:szCs w:val="32"/>
        </w:rPr>
        <w:t>等多样态的网络新媒体产品，提高共青团宣传思想文化产品的创作质量和传播效果。</w:t>
      </w:r>
    </w:p>
    <w:p w:rsidR="00445BA4" w:rsidRDefault="007C5856" w:rsidP="00640B4E">
      <w:pPr>
        <w:ind w:firstLine="640"/>
        <w:jc w:val="both"/>
        <w:rPr>
          <w:szCs w:val="32"/>
        </w:rPr>
      </w:pPr>
      <w:r>
        <w:rPr>
          <w:rFonts w:ascii="方正楷体_GBK" w:eastAsia="方正楷体_GBK" w:hint="eastAsia"/>
          <w:szCs w:val="32"/>
        </w:rPr>
        <w:t>——认真落实意识形态工作责任制。</w:t>
      </w:r>
      <w:r>
        <w:rPr>
          <w:rFonts w:hint="eastAsia"/>
          <w:szCs w:val="32"/>
        </w:rPr>
        <w:t>加强对青年思想动态的常态化监测，聚焦重点群体、重要时间、重大节点，加强综合研判和风险预警，定期排查，主动干预，强化处置，切实维护青年</w:t>
      </w:r>
      <w:r>
        <w:rPr>
          <w:rFonts w:hint="eastAsia"/>
          <w:szCs w:val="32"/>
        </w:rPr>
        <w:lastRenderedPageBreak/>
        <w:t>工作领域政治安全和意识形态安全。</w:t>
      </w:r>
    </w:p>
    <w:p w:rsidR="00445BA4" w:rsidRDefault="007C5856" w:rsidP="00640B4E">
      <w:pPr>
        <w:ind w:firstLine="640"/>
        <w:jc w:val="both"/>
        <w:rPr>
          <w:rFonts w:ascii="黑体" w:eastAsia="黑体"/>
          <w:szCs w:val="32"/>
        </w:rPr>
      </w:pPr>
      <w:r>
        <w:rPr>
          <w:rFonts w:ascii="黑体" w:eastAsia="黑体" w:hint="eastAsia"/>
          <w:szCs w:val="32"/>
        </w:rPr>
        <w:t>二、坚持服务大局与服务青年相统一，组织动员广大青年在全面建设社会主义现代化国家进程中建功立业、健康成长</w:t>
      </w:r>
    </w:p>
    <w:p w:rsidR="00445BA4" w:rsidRDefault="007C5856" w:rsidP="00640B4E">
      <w:pPr>
        <w:ind w:firstLine="640"/>
        <w:jc w:val="both"/>
        <w:rPr>
          <w:szCs w:val="32"/>
        </w:rPr>
      </w:pPr>
      <w:r>
        <w:rPr>
          <w:rFonts w:ascii="方正楷体_GBK" w:eastAsia="方正楷体_GBK" w:hint="eastAsia"/>
          <w:szCs w:val="32"/>
        </w:rPr>
        <w:t>——助力成渝地区双城经济圈建设。</w:t>
      </w:r>
      <w:r>
        <w:rPr>
          <w:rFonts w:hint="eastAsia"/>
          <w:szCs w:val="32"/>
        </w:rPr>
        <w:t>围绕</w:t>
      </w:r>
      <w:r>
        <w:rPr>
          <w:rFonts w:hint="eastAsia"/>
          <w:szCs w:val="32"/>
        </w:rPr>
        <w:t>6</w:t>
      </w:r>
      <w:r>
        <w:rPr>
          <w:rFonts w:hint="eastAsia"/>
          <w:szCs w:val="32"/>
        </w:rPr>
        <w:t>大工作领域，持续抓好</w:t>
      </w:r>
      <w:r>
        <w:rPr>
          <w:rFonts w:hint="eastAsia"/>
          <w:szCs w:val="32"/>
        </w:rPr>
        <w:t>8</w:t>
      </w:r>
      <w:r>
        <w:rPr>
          <w:rFonts w:hint="eastAsia"/>
          <w:szCs w:val="32"/>
        </w:rPr>
        <w:t>个重点项目，开展“创青春”川渝青年创新创业大赛、</w:t>
      </w:r>
      <w:r>
        <w:rPr>
          <w:rFonts w:ascii="方正仿宋_GBK" w:cs="方正仿宋_GBK" w:hint="eastAsia"/>
          <w:szCs w:val="32"/>
        </w:rPr>
        <w:t>川渝“河小青”保护长江行动、</w:t>
      </w:r>
      <w:r>
        <w:rPr>
          <w:rFonts w:hint="eastAsia"/>
          <w:szCs w:val="32"/>
        </w:rPr>
        <w:t>“双城青才计划”等品牌活动，指导川渝毗邻地区团组织联合开展合作交流，定期开展应急志愿服务演练和培训，促进青</w:t>
      </w:r>
      <w:r>
        <w:rPr>
          <w:rFonts w:hint="eastAsia"/>
          <w:szCs w:val="32"/>
        </w:rPr>
        <w:t>年工作深度融合。</w:t>
      </w:r>
      <w:r>
        <w:rPr>
          <w:rFonts w:ascii="方正仿宋_GBK" w:cs="方正仿宋_GBK" w:hint="eastAsia"/>
          <w:szCs w:val="32"/>
        </w:rPr>
        <w:t>互派“西部计划”志愿者</w:t>
      </w:r>
      <w:r>
        <w:rPr>
          <w:rFonts w:hint="eastAsia"/>
          <w:szCs w:val="32"/>
        </w:rPr>
        <w:t>100</w:t>
      </w:r>
      <w:r>
        <w:rPr>
          <w:rFonts w:hint="eastAsia"/>
          <w:szCs w:val="32"/>
        </w:rPr>
        <w:t>名。</w:t>
      </w:r>
    </w:p>
    <w:p w:rsidR="00445BA4" w:rsidRDefault="007C5856" w:rsidP="00640B4E">
      <w:pPr>
        <w:ind w:firstLine="640"/>
        <w:jc w:val="both"/>
        <w:rPr>
          <w:color w:val="FF0000"/>
          <w:szCs w:val="32"/>
        </w:rPr>
      </w:pPr>
      <w:r>
        <w:rPr>
          <w:rFonts w:ascii="方正楷体_GBK" w:eastAsia="方正楷体_GBK" w:hint="eastAsia"/>
          <w:szCs w:val="32"/>
        </w:rPr>
        <w:t>——推动《四川省中长期青年发展规划（</w:t>
      </w:r>
      <w:r>
        <w:rPr>
          <w:rFonts w:ascii="方正楷体_GBK" w:eastAsia="方正楷体_GBK" w:hint="eastAsia"/>
          <w:szCs w:val="32"/>
        </w:rPr>
        <w:t>2017</w:t>
      </w:r>
      <w:r>
        <w:rPr>
          <w:rFonts w:ascii="方正楷体_GBK" w:eastAsia="方正楷体_GBK" w:hint="eastAsia"/>
          <w:szCs w:val="32"/>
        </w:rPr>
        <w:t>—</w:t>
      </w:r>
      <w:r>
        <w:rPr>
          <w:rFonts w:ascii="方正楷体_GBK" w:eastAsia="方正楷体_GBK" w:hint="eastAsia"/>
          <w:szCs w:val="32"/>
        </w:rPr>
        <w:t>2025</w:t>
      </w:r>
      <w:r>
        <w:rPr>
          <w:rFonts w:ascii="方正楷体_GBK" w:eastAsia="方正楷体_GBK" w:hint="eastAsia"/>
          <w:szCs w:val="32"/>
        </w:rPr>
        <w:t>年）》纵深实施。</w:t>
      </w:r>
      <w:r>
        <w:rPr>
          <w:rFonts w:hint="eastAsia"/>
          <w:szCs w:val="32"/>
        </w:rPr>
        <w:t>筹备召开省级《规划》实施工作联席会议第三次全体会议暨工作推进会，推动各省级成员单位围绕青年成长发展面临的现实困难持续推出相关政策、民生实事项目。深入调研督导，省、市、县三级联动，推进</w:t>
      </w:r>
      <w:r>
        <w:rPr>
          <w:rFonts w:hint="eastAsia"/>
          <w:szCs w:val="32"/>
        </w:rPr>
        <w:t>37</w:t>
      </w:r>
      <w:r>
        <w:rPr>
          <w:rFonts w:hint="eastAsia"/>
          <w:szCs w:val="32"/>
        </w:rPr>
        <w:t>个省级试点县按照“六有”“五个一”要求扎实开展试点，形成一批具有四川特色可复制推广的经验成果，带动《规划》在全省县域纵深实施。组织开展《规划》实施情况中期评估，开展统计监测和数据分析，对总体目标、</w:t>
      </w:r>
      <w:r>
        <w:rPr>
          <w:rFonts w:hint="eastAsia"/>
          <w:szCs w:val="32"/>
        </w:rPr>
        <w:t>11</w:t>
      </w:r>
      <w:r>
        <w:rPr>
          <w:rFonts w:hint="eastAsia"/>
          <w:szCs w:val="32"/>
        </w:rPr>
        <w:t>个领域</w:t>
      </w:r>
      <w:r>
        <w:rPr>
          <w:rFonts w:hint="eastAsia"/>
          <w:szCs w:val="32"/>
        </w:rPr>
        <w:t>发展目标和</w:t>
      </w:r>
      <w:r>
        <w:rPr>
          <w:rFonts w:hint="eastAsia"/>
          <w:szCs w:val="32"/>
        </w:rPr>
        <w:t>12</w:t>
      </w:r>
      <w:r>
        <w:rPr>
          <w:rFonts w:hint="eastAsia"/>
          <w:szCs w:val="32"/>
        </w:rPr>
        <w:t>个重点项目实施情况进行全面评估，评价实施效果。</w:t>
      </w:r>
    </w:p>
    <w:p w:rsidR="00445BA4" w:rsidRDefault="007C5856" w:rsidP="00640B4E">
      <w:pPr>
        <w:ind w:firstLine="640"/>
        <w:jc w:val="both"/>
        <w:rPr>
          <w:color w:val="FF0000"/>
          <w:szCs w:val="32"/>
        </w:rPr>
      </w:pPr>
      <w:r>
        <w:rPr>
          <w:rFonts w:ascii="方正楷体_GBK" w:eastAsia="方正楷体_GBK" w:hint="eastAsia"/>
          <w:szCs w:val="32"/>
        </w:rPr>
        <w:t>——深化乡村振兴青春建功行动。</w:t>
      </w:r>
      <w:r>
        <w:rPr>
          <w:rFonts w:hint="eastAsia"/>
          <w:szCs w:val="32"/>
        </w:rPr>
        <w:t>贯彻落实省委省政府关于农民工服务保障工作部署，扎实开展“暖冬五大行动”和春节前后农民工服务保障专项行动，服务青年农民工返乡就业创业。常</w:t>
      </w:r>
      <w:r>
        <w:rPr>
          <w:rFonts w:hint="eastAsia"/>
          <w:szCs w:val="32"/>
        </w:rPr>
        <w:lastRenderedPageBreak/>
        <w:t>态组织开展“青春志愿·靓在乡村”志愿服务。深入</w:t>
      </w:r>
      <w:r>
        <w:rPr>
          <w:szCs w:val="32"/>
        </w:rPr>
        <w:t>推进</w:t>
      </w:r>
      <w:r>
        <w:rPr>
          <w:rFonts w:hint="eastAsia"/>
          <w:szCs w:val="32"/>
        </w:rPr>
        <w:t>农村青年电商培育工程，举办省级示范班</w:t>
      </w:r>
      <w:r>
        <w:rPr>
          <w:rFonts w:hint="eastAsia"/>
          <w:szCs w:val="32"/>
        </w:rPr>
        <w:t>8</w:t>
      </w:r>
      <w:r>
        <w:rPr>
          <w:rFonts w:hint="eastAsia"/>
          <w:szCs w:val="32"/>
        </w:rPr>
        <w:t>期以上。</w:t>
      </w:r>
      <w:r>
        <w:rPr>
          <w:szCs w:val="32"/>
        </w:rPr>
        <w:t>持续推进</w:t>
      </w:r>
      <w:r>
        <w:rPr>
          <w:rFonts w:hint="eastAsia"/>
          <w:szCs w:val="32"/>
        </w:rPr>
        <w:t>“乡村伙伴计划”</w:t>
      </w:r>
      <w:r>
        <w:rPr>
          <w:szCs w:val="32"/>
        </w:rPr>
        <w:t>，推动</w:t>
      </w:r>
      <w:r>
        <w:rPr>
          <w:rFonts w:hint="eastAsia"/>
          <w:szCs w:val="32"/>
        </w:rPr>
        <w:t>“乡村振兴青年先锋”评选。完善省、市、县三级农村青年致富带头人协会（青年创业组织）体系。</w:t>
      </w:r>
    </w:p>
    <w:p w:rsidR="00445BA4" w:rsidRDefault="007C5856" w:rsidP="00640B4E">
      <w:pPr>
        <w:ind w:firstLine="640"/>
        <w:jc w:val="both"/>
        <w:rPr>
          <w:color w:val="FF0000"/>
          <w:szCs w:val="32"/>
        </w:rPr>
      </w:pPr>
      <w:r>
        <w:rPr>
          <w:rFonts w:ascii="方正楷体_GBK" w:eastAsia="方正楷体_GBK" w:hint="eastAsia"/>
          <w:szCs w:val="32"/>
        </w:rPr>
        <w:t>——深化共青团实践教育工作。</w:t>
      </w:r>
      <w:r>
        <w:rPr>
          <w:rFonts w:hint="eastAsia"/>
          <w:szCs w:val="32"/>
        </w:rPr>
        <w:t>承办好第十七届全国“挑战杯”，优化完善大学</w:t>
      </w:r>
      <w:r>
        <w:rPr>
          <w:rFonts w:hint="eastAsia"/>
          <w:szCs w:val="32"/>
        </w:rPr>
        <w:t>生创新创业人才培养机制，提升青年学生科技创新意识和能力。突出“三下乡”“返家乡”和向社区（村）报到等活动实践教育功能，提高青少年社会化能力。深入推进志愿服务与劳动教育深度融合，进一步提升青年学生劳动素养。</w:t>
      </w:r>
    </w:p>
    <w:p w:rsidR="00445BA4" w:rsidRDefault="007C5856" w:rsidP="00640B4E">
      <w:pPr>
        <w:ind w:firstLine="640"/>
        <w:jc w:val="both"/>
        <w:rPr>
          <w:szCs w:val="32"/>
        </w:rPr>
      </w:pPr>
      <w:r>
        <w:rPr>
          <w:rFonts w:ascii="方正楷体_GBK" w:eastAsia="方正楷体_GBK" w:hint="eastAsia"/>
          <w:szCs w:val="32"/>
        </w:rPr>
        <w:t>——深化共青团服务青年就业创业工作。</w:t>
      </w:r>
      <w:r>
        <w:rPr>
          <w:rFonts w:hint="eastAsia"/>
          <w:szCs w:val="32"/>
        </w:rPr>
        <w:t>聚焦</w:t>
      </w:r>
      <w:r>
        <w:rPr>
          <w:szCs w:val="32"/>
        </w:rPr>
        <w:t>高校</w:t>
      </w:r>
      <w:r>
        <w:rPr>
          <w:rFonts w:hint="eastAsia"/>
          <w:szCs w:val="32"/>
        </w:rPr>
        <w:t>学生</w:t>
      </w:r>
      <w:r>
        <w:rPr>
          <w:szCs w:val="32"/>
        </w:rPr>
        <w:t>就业意识培养</w:t>
      </w:r>
      <w:r>
        <w:rPr>
          <w:rFonts w:hint="eastAsia"/>
          <w:szCs w:val="32"/>
        </w:rPr>
        <w:t>，</w:t>
      </w:r>
      <w:r>
        <w:rPr>
          <w:szCs w:val="32"/>
        </w:rPr>
        <w:t>深化拓展</w:t>
      </w:r>
      <w:r>
        <w:rPr>
          <w:rFonts w:hint="eastAsia"/>
          <w:szCs w:val="32"/>
        </w:rPr>
        <w:t>“逐梦计划”四川大学生社会实践活动。深入实施“青创计划”</w:t>
      </w:r>
      <w:r>
        <w:rPr>
          <w:szCs w:val="32"/>
        </w:rPr>
        <w:t>。</w:t>
      </w:r>
      <w:r>
        <w:rPr>
          <w:rFonts w:hint="eastAsia"/>
          <w:szCs w:val="32"/>
        </w:rPr>
        <w:t>指导举办“创青春”大赛市级赛、“五区”区域赛，联合举办川渝赛，举办“青创训练营”“青创云直播”“就业云课堂”等各类创新创业培训，提升青年就业创业技能。</w:t>
      </w:r>
    </w:p>
    <w:p w:rsidR="00445BA4" w:rsidRDefault="007C5856" w:rsidP="00640B4E">
      <w:pPr>
        <w:ind w:firstLine="640"/>
        <w:jc w:val="both"/>
        <w:rPr>
          <w:color w:val="FF0000"/>
          <w:szCs w:val="32"/>
        </w:rPr>
      </w:pPr>
      <w:r>
        <w:rPr>
          <w:rFonts w:ascii="方正楷体_GBK" w:eastAsia="方正楷体_GBK" w:hint="eastAsia"/>
          <w:szCs w:val="32"/>
        </w:rPr>
        <w:t>——深化共青团助力青年职业</w:t>
      </w:r>
      <w:r>
        <w:rPr>
          <w:rFonts w:ascii="方正楷体_GBK" w:eastAsia="方正楷体_GBK" w:hint="eastAsia"/>
          <w:szCs w:val="32"/>
        </w:rPr>
        <w:t>发展工作。</w:t>
      </w:r>
      <w:r>
        <w:rPr>
          <w:rFonts w:hint="eastAsia"/>
          <w:szCs w:val="32"/>
        </w:rPr>
        <w:t>擦亮“青年突击队”“青年文明号”“青年安全生产示范岗”“青年岗位能手”等“青”字号品牌，引领更多青年投身经济社会建设主战场。举办“振兴杯”等各类青年职业技能大赛，培养更多青年高技能人才。</w:t>
      </w:r>
    </w:p>
    <w:p w:rsidR="00445BA4" w:rsidRDefault="007C5856" w:rsidP="00640B4E">
      <w:pPr>
        <w:ind w:firstLine="640"/>
        <w:jc w:val="both"/>
        <w:rPr>
          <w:szCs w:val="32"/>
        </w:rPr>
      </w:pPr>
      <w:r>
        <w:rPr>
          <w:rFonts w:ascii="方正楷体_GBK" w:eastAsia="方正楷体_GBK" w:hint="eastAsia"/>
          <w:szCs w:val="32"/>
        </w:rPr>
        <w:t>——深化实施四川青年志愿者行动。</w:t>
      </w:r>
      <w:r>
        <w:rPr>
          <w:rFonts w:hint="eastAsia"/>
          <w:szCs w:val="32"/>
        </w:rPr>
        <w:t>制定发布星级青年志愿者评定标准、公共卫生突发事件应急志愿服务标准等制度规范。持续打造“熊猫侠”志愿</w:t>
      </w:r>
      <w:r>
        <w:rPr>
          <w:szCs w:val="32"/>
        </w:rPr>
        <w:t>服务</w:t>
      </w:r>
      <w:r>
        <w:rPr>
          <w:rFonts w:hint="eastAsia"/>
          <w:szCs w:val="32"/>
        </w:rPr>
        <w:t>文化</w:t>
      </w:r>
      <w:r>
        <w:rPr>
          <w:rFonts w:hint="eastAsia"/>
          <w:szCs w:val="32"/>
        </w:rPr>
        <w:t>IP</w:t>
      </w:r>
      <w:r>
        <w:rPr>
          <w:rFonts w:hint="eastAsia"/>
          <w:szCs w:val="32"/>
        </w:rPr>
        <w:t>，建设志愿服务实践基地。拓展“青春志愿”品牌系列项目，广泛组织动员青年志愿者积极</w:t>
      </w:r>
      <w:r>
        <w:rPr>
          <w:rFonts w:hint="eastAsia"/>
          <w:szCs w:val="32"/>
        </w:rPr>
        <w:lastRenderedPageBreak/>
        <w:t>投身</w:t>
      </w:r>
      <w:r>
        <w:rPr>
          <w:szCs w:val="32"/>
        </w:rPr>
        <w:t>社区</w:t>
      </w:r>
      <w:r>
        <w:rPr>
          <w:rFonts w:hint="eastAsia"/>
          <w:szCs w:val="32"/>
        </w:rPr>
        <w:t>常态化疫情防控和经济社会发展，加强特殊领域和群体的专业化项目挖掘培育。做好第</w:t>
      </w:r>
      <w:r>
        <w:rPr>
          <w:rFonts w:hint="eastAsia"/>
          <w:szCs w:val="32"/>
        </w:rPr>
        <w:t>31</w:t>
      </w:r>
      <w:r>
        <w:rPr>
          <w:rFonts w:hint="eastAsia"/>
          <w:szCs w:val="32"/>
        </w:rPr>
        <w:t>届世</w:t>
      </w:r>
      <w:r>
        <w:rPr>
          <w:rFonts w:hint="eastAsia"/>
          <w:szCs w:val="32"/>
        </w:rPr>
        <w:t>界大学生运动会、第十七届全国“挑战杯”等大型赛会的志愿服务。优化升级“志愿四川”平台，进一步完善供需对接和时长记录机制。组织开展首届四川高校志愿服务项目大赛。</w:t>
      </w:r>
    </w:p>
    <w:p w:rsidR="00445BA4" w:rsidRDefault="007C5856" w:rsidP="00640B4E">
      <w:pPr>
        <w:ind w:firstLine="640"/>
        <w:jc w:val="both"/>
        <w:rPr>
          <w:szCs w:val="32"/>
        </w:rPr>
      </w:pPr>
      <w:r>
        <w:rPr>
          <w:rFonts w:ascii="方正楷体_GBK" w:eastAsia="方正楷体_GBK" w:hint="eastAsia"/>
          <w:szCs w:val="32"/>
        </w:rPr>
        <w:t>——完善青少年维权工作机制。</w:t>
      </w:r>
      <w:r>
        <w:rPr>
          <w:rFonts w:hint="eastAsia"/>
          <w:szCs w:val="32"/>
        </w:rPr>
        <w:t>牵头做好重点青少年教育和管理工作，深化青少年维权岗、青少年零犯罪零受害社区（村）等平安创建工作。健全完善未成年人检察工作社会支持体系，推动市（州）团委与检察院签订框架协议，深化“两个走进”活动。抓好《未成年人保护法》《预防未成年人犯罪法》的宣传贯彻，配合做好《四川省未成年人保护条例》修订工作，大力开展青少年法治宣传教育、禁</w:t>
      </w:r>
      <w:r>
        <w:rPr>
          <w:rFonts w:hint="eastAsia"/>
          <w:szCs w:val="32"/>
        </w:rPr>
        <w:t>毒防艾等工作。</w:t>
      </w:r>
    </w:p>
    <w:p w:rsidR="00445BA4" w:rsidRDefault="007C5856" w:rsidP="00640B4E">
      <w:pPr>
        <w:ind w:firstLine="640"/>
        <w:jc w:val="both"/>
        <w:rPr>
          <w:szCs w:val="32"/>
        </w:rPr>
      </w:pPr>
      <w:r>
        <w:rPr>
          <w:rFonts w:ascii="方正楷体_GBK" w:eastAsia="方正楷体_GBK" w:hint="eastAsia"/>
          <w:szCs w:val="32"/>
        </w:rPr>
        <w:t>——丰富共青团协商代言工作的渠道载体。</w:t>
      </w:r>
      <w:r>
        <w:rPr>
          <w:rFonts w:hint="eastAsia"/>
          <w:szCs w:val="32"/>
        </w:rPr>
        <w:t>深化开展省市县三级“共青团与人大代表、政协委员面对面”活动，进一步提升青年意见收集、建议提案提交、界别议政协商的质量。推广青少年模拟政协提案征集活动、设立代表委员工作站和选配青年事务助理等创新做法。围绕青少年心理健康、重点青少年关爱等开展专题调研，找准新冠疫情影响、乡镇区划调整“后半篇”文章等大背景下的青少年维权工作切入点。</w:t>
      </w:r>
    </w:p>
    <w:p w:rsidR="00445BA4" w:rsidRDefault="007C5856" w:rsidP="00640B4E">
      <w:pPr>
        <w:ind w:firstLine="640"/>
        <w:jc w:val="both"/>
        <w:rPr>
          <w:rFonts w:ascii="方正楷体_GBK" w:eastAsia="方正楷体_GBK"/>
          <w:szCs w:val="32"/>
        </w:rPr>
      </w:pPr>
      <w:r>
        <w:rPr>
          <w:rFonts w:ascii="方正楷体_GBK" w:eastAsia="方正楷体_GBK" w:hint="eastAsia"/>
          <w:szCs w:val="32"/>
        </w:rPr>
        <w:t>——深化困难青少年群体关爱工作。</w:t>
      </w:r>
      <w:r>
        <w:rPr>
          <w:szCs w:val="32"/>
        </w:rPr>
        <w:t>落实习近平总书记对希望工程的重要寄语精神，聚焦育人根本任务，着力让受资助青少年感恩党、感恩社会主义</w:t>
      </w:r>
      <w:r>
        <w:rPr>
          <w:szCs w:val="32"/>
        </w:rPr>
        <w:t>，项目设计突出四川特色，努力为青少</w:t>
      </w:r>
      <w:r>
        <w:rPr>
          <w:szCs w:val="32"/>
        </w:rPr>
        <w:lastRenderedPageBreak/>
        <w:t>年健康成长提供新助力、播种新希望。</w:t>
      </w:r>
      <w:r>
        <w:rPr>
          <w:rFonts w:hint="eastAsia"/>
          <w:szCs w:val="32"/>
        </w:rPr>
        <w:t>深化“童伴计划”，完善工作制度，加强“童伴妈妈”培训，强化经费管理和风险防控，不断提升项目化工作水平。深入实施“七彩假期”“七彩四点半”等项目，为农村留守儿童、农民工随迁子女、事实无人抚养儿童等困难群体提供切实服务。提升</w:t>
      </w:r>
      <w:r>
        <w:rPr>
          <w:rFonts w:hint="eastAsia"/>
          <w:szCs w:val="32"/>
        </w:rPr>
        <w:t>12355</w:t>
      </w:r>
      <w:r>
        <w:rPr>
          <w:rFonts w:hint="eastAsia"/>
          <w:szCs w:val="32"/>
        </w:rPr>
        <w:t>青少年服务台的社会资源整合能力和专业化服务水平，关注并有效跟进青少年权益个案，继续开展“中高考心理减压”“青春自护”等品牌工作。</w:t>
      </w:r>
    </w:p>
    <w:p w:rsidR="00445BA4" w:rsidRDefault="007C5856" w:rsidP="00640B4E">
      <w:pPr>
        <w:ind w:firstLine="640"/>
        <w:jc w:val="both"/>
        <w:rPr>
          <w:szCs w:val="32"/>
        </w:rPr>
      </w:pPr>
      <w:r>
        <w:rPr>
          <w:rFonts w:ascii="方正楷体_GBK" w:eastAsia="方正楷体_GBK" w:hint="eastAsia"/>
          <w:szCs w:val="32"/>
        </w:rPr>
        <w:t>——深入开展民族团结进步教育工作。</w:t>
      </w:r>
      <w:r>
        <w:rPr>
          <w:rFonts w:hint="eastAsia"/>
          <w:szCs w:val="32"/>
        </w:rPr>
        <w:t>认真落实</w:t>
      </w:r>
      <w:r>
        <w:rPr>
          <w:szCs w:val="32"/>
        </w:rPr>
        <w:t>团中央关于支持西藏、新疆青少年的工作安排，</w:t>
      </w:r>
      <w:r>
        <w:rPr>
          <w:rFonts w:hint="eastAsia"/>
          <w:szCs w:val="32"/>
        </w:rPr>
        <w:t>举办民族团结进步青少年交流实践活动。以民族地区学校为重点，分层分类开展民族团结进步教育和国情形势教育。</w:t>
      </w:r>
    </w:p>
    <w:p w:rsidR="00445BA4" w:rsidRDefault="007C5856" w:rsidP="00640B4E">
      <w:pPr>
        <w:ind w:firstLine="640"/>
        <w:jc w:val="both"/>
        <w:rPr>
          <w:szCs w:val="32"/>
        </w:rPr>
      </w:pPr>
      <w:r>
        <w:rPr>
          <w:rFonts w:ascii="方正楷体_GBK" w:eastAsia="方正楷体_GBK" w:hint="eastAsia"/>
          <w:szCs w:val="32"/>
        </w:rPr>
        <w:t>——扎实做好港澳台侨青少年工作。</w:t>
      </w:r>
      <w:r>
        <w:rPr>
          <w:rFonts w:hint="eastAsia"/>
          <w:szCs w:val="32"/>
        </w:rPr>
        <w:t>加强对在四川就业就读的港澳台青年的联系服务。积极参与中国青年全球伙伴行动，推介宣传四川。</w:t>
      </w:r>
    </w:p>
    <w:p w:rsidR="00445BA4" w:rsidRDefault="007C5856" w:rsidP="00640B4E">
      <w:pPr>
        <w:ind w:firstLine="640"/>
        <w:jc w:val="both"/>
        <w:rPr>
          <w:szCs w:val="32"/>
        </w:rPr>
      </w:pPr>
      <w:r>
        <w:rPr>
          <w:rFonts w:ascii="方正楷体_GBK" w:eastAsia="方正楷体_GBK" w:hint="eastAsia"/>
          <w:szCs w:val="32"/>
        </w:rPr>
        <w:t>——深入开展青年社会融入工作。</w:t>
      </w:r>
      <w:r>
        <w:rPr>
          <w:rFonts w:hint="eastAsia"/>
          <w:szCs w:val="32"/>
        </w:rPr>
        <w:t>升级“青恋计划”婚恋交友平台，推动向市（州）延伸拓展。加强青年联谊交友联盟建设，实现青年联谊交友活动常态化、多元化。依托“</w:t>
      </w:r>
      <w:r>
        <w:rPr>
          <w:szCs w:val="32"/>
        </w:rPr>
        <w:t>天府新青年</w:t>
      </w:r>
      <w:r>
        <w:rPr>
          <w:rFonts w:hint="eastAsia"/>
          <w:szCs w:val="32"/>
        </w:rPr>
        <w:t>”</w:t>
      </w:r>
      <w:r>
        <w:rPr>
          <w:szCs w:val="32"/>
        </w:rPr>
        <w:t>大数据</w:t>
      </w:r>
      <w:r>
        <w:rPr>
          <w:rFonts w:hint="eastAsia"/>
          <w:szCs w:val="32"/>
        </w:rPr>
        <w:t>平台，挖掘青年在就业创业、志愿服务、公益参与等方面数据，</w:t>
      </w:r>
      <w:r>
        <w:rPr>
          <w:szCs w:val="32"/>
        </w:rPr>
        <w:t>依托青年发展规划实施，</w:t>
      </w:r>
      <w:r>
        <w:rPr>
          <w:rFonts w:hint="eastAsia"/>
          <w:szCs w:val="32"/>
        </w:rPr>
        <w:t>统筹推进青年信用体系建设。</w:t>
      </w:r>
    </w:p>
    <w:p w:rsidR="00445BA4" w:rsidRDefault="007C5856" w:rsidP="00640B4E">
      <w:pPr>
        <w:ind w:firstLine="640"/>
        <w:jc w:val="both"/>
        <w:rPr>
          <w:rFonts w:ascii="黑体" w:eastAsia="黑体"/>
          <w:szCs w:val="32"/>
        </w:rPr>
      </w:pPr>
      <w:r>
        <w:rPr>
          <w:rFonts w:ascii="黑体" w:eastAsia="黑体" w:hint="eastAsia"/>
          <w:szCs w:val="32"/>
        </w:rPr>
        <w:t>三、坚持“大抓基层、抓大基层”的鲜明导向，不断巩固和提升团的组织力凝聚力战斗力</w:t>
      </w:r>
    </w:p>
    <w:p w:rsidR="00445BA4" w:rsidRDefault="007C5856" w:rsidP="00640B4E">
      <w:pPr>
        <w:ind w:firstLine="640"/>
        <w:jc w:val="both"/>
        <w:rPr>
          <w:rFonts w:ascii="方正楷体_GBK" w:eastAsia="方正楷体_GBK"/>
          <w:color w:val="FF0000"/>
          <w:szCs w:val="32"/>
        </w:rPr>
      </w:pPr>
      <w:r>
        <w:rPr>
          <w:rFonts w:ascii="方正楷体_GBK" w:eastAsia="方正楷体_GBK" w:hint="eastAsia"/>
          <w:szCs w:val="32"/>
        </w:rPr>
        <w:t>——优化“全团抓学校”工作机制。</w:t>
      </w:r>
      <w:r>
        <w:rPr>
          <w:rFonts w:hint="eastAsia"/>
          <w:szCs w:val="32"/>
        </w:rPr>
        <w:t>完善学校党建带团建、</w:t>
      </w:r>
      <w:r>
        <w:rPr>
          <w:rFonts w:hint="eastAsia"/>
          <w:szCs w:val="32"/>
        </w:rPr>
        <w:lastRenderedPageBreak/>
        <w:t>队建机制，加强团教协作，加快构建中小学实践育人体系，把制度化开展社会实践、“青春志愿·爱在社区”、寒暑假期间大学生团员青年向居住地乡镇（街道）团组织报到等作为新时代团员教育的重要载体。压实意识形态工作责任制，及时掌握高校学生思想动态，常态化加强学生社团规范化管理。</w:t>
      </w:r>
    </w:p>
    <w:p w:rsidR="00445BA4" w:rsidRDefault="007C5856" w:rsidP="00640B4E">
      <w:pPr>
        <w:ind w:firstLine="640"/>
        <w:jc w:val="both"/>
        <w:rPr>
          <w:szCs w:val="32"/>
        </w:rPr>
      </w:pPr>
      <w:r>
        <w:rPr>
          <w:rFonts w:ascii="方正楷体_GBK" w:eastAsia="方正楷体_GBK" w:hint="eastAsia"/>
          <w:szCs w:val="32"/>
        </w:rPr>
        <w:t>——推动社会领域团建高质量发展。</w:t>
      </w:r>
      <w:r>
        <w:rPr>
          <w:rFonts w:hint="eastAsia"/>
          <w:szCs w:val="32"/>
        </w:rPr>
        <w:t>分层、分类、分领域推进基层团组织区域化、系统化、规范化建设。</w:t>
      </w:r>
      <w:r>
        <w:rPr>
          <w:szCs w:val="32"/>
        </w:rPr>
        <w:t>按照</w:t>
      </w:r>
      <w:r>
        <w:rPr>
          <w:rFonts w:hint="eastAsia"/>
          <w:szCs w:val="32"/>
        </w:rPr>
        <w:t>“</w:t>
      </w:r>
      <w:r>
        <w:rPr>
          <w:szCs w:val="32"/>
        </w:rPr>
        <w:t>推动已建党组织、</w:t>
      </w:r>
      <w:r>
        <w:rPr>
          <w:szCs w:val="32"/>
        </w:rPr>
        <w:t>符合建团条件的，全部建立团组织</w:t>
      </w:r>
      <w:r>
        <w:rPr>
          <w:rFonts w:hint="eastAsia"/>
          <w:szCs w:val="32"/>
        </w:rPr>
        <w:t>”</w:t>
      </w:r>
      <w:r>
        <w:rPr>
          <w:szCs w:val="32"/>
        </w:rPr>
        <w:t>的工作目标，</w:t>
      </w:r>
      <w:r>
        <w:rPr>
          <w:rFonts w:hint="eastAsia"/>
          <w:szCs w:val="32"/>
        </w:rPr>
        <w:t>持续巩固园区和非公企业团建</w:t>
      </w:r>
      <w:r>
        <w:rPr>
          <w:szCs w:val="32"/>
        </w:rPr>
        <w:t>、行业系统团建</w:t>
      </w:r>
      <w:r>
        <w:rPr>
          <w:rFonts w:hint="eastAsia"/>
          <w:szCs w:val="32"/>
        </w:rPr>
        <w:t>工作成效，积极探索国企带动非公企业团建</w:t>
      </w:r>
      <w:r>
        <w:rPr>
          <w:szCs w:val="32"/>
        </w:rPr>
        <w:t>；</w:t>
      </w:r>
      <w:r>
        <w:rPr>
          <w:rFonts w:hint="eastAsia"/>
          <w:szCs w:val="32"/>
        </w:rPr>
        <w:t>对标党建补短板，开展基层团建“百日攻坚”</w:t>
      </w:r>
      <w:r>
        <w:rPr>
          <w:szCs w:val="32"/>
        </w:rPr>
        <w:t>行动，构建完善纵横交织的网格化组织格局</w:t>
      </w:r>
      <w:r>
        <w:rPr>
          <w:rFonts w:hint="eastAsia"/>
          <w:szCs w:val="32"/>
        </w:rPr>
        <w:t>。做好乡镇行政区划和村级建制调整改革“后半篇”文章，推动乡镇（街道）、村（社区）团组织紧跟党组织开展换届工作。加大对青年社会组织、互联网行业等领域和对网约车司机、快递小哥、网络作家等新兴青年群体的组织及工作覆盖，深化“筑梦计划”试点。推动城市开展依托物业公司的小区团建工作，推动农村开展依托农业园区的产业团建工</w:t>
      </w:r>
      <w:r>
        <w:rPr>
          <w:rFonts w:hint="eastAsia"/>
          <w:szCs w:val="32"/>
        </w:rPr>
        <w:t>作。</w:t>
      </w:r>
      <w:r>
        <w:rPr>
          <w:szCs w:val="32"/>
        </w:rPr>
        <w:t>进一步加强驻外团组织建设。</w:t>
      </w:r>
    </w:p>
    <w:p w:rsidR="00445BA4" w:rsidRDefault="007C5856" w:rsidP="00640B4E">
      <w:pPr>
        <w:ind w:firstLine="640"/>
        <w:jc w:val="both"/>
        <w:rPr>
          <w:szCs w:val="32"/>
        </w:rPr>
      </w:pPr>
      <w:r>
        <w:rPr>
          <w:rFonts w:ascii="方正楷体_GBK" w:eastAsia="方正楷体_GBK" w:hint="eastAsia"/>
          <w:szCs w:val="32"/>
        </w:rPr>
        <w:t>——不断创新团的组织形态。</w:t>
      </w:r>
      <w:r>
        <w:rPr>
          <w:rFonts w:hint="eastAsia"/>
          <w:szCs w:val="32"/>
        </w:rPr>
        <w:t>持续加强县域志愿服务、创业就业、文艺体育三类团属社会组织建设，注重活跃度和常态作用发挥，有序推动规范化注册。深化“青年之家”与基层阵</w:t>
      </w:r>
      <w:r>
        <w:rPr>
          <w:szCs w:val="32"/>
        </w:rPr>
        <w:t>地</w:t>
      </w:r>
      <w:r>
        <w:rPr>
          <w:rFonts w:hint="eastAsia"/>
          <w:szCs w:val="32"/>
        </w:rPr>
        <w:t>融合发展，推动在易地扶贫搬迁安置区、城乡社区等建立“青年之家”。探索“青春社区”建设，加大社会动员和政府购买力度，发挥青</w:t>
      </w:r>
      <w:r>
        <w:rPr>
          <w:rFonts w:hint="eastAsia"/>
          <w:szCs w:val="32"/>
        </w:rPr>
        <w:lastRenderedPageBreak/>
        <w:t>少年事务社工和志愿者作用，提升共青团社区工作水平。加强网上青年社群建设，提高组织动员的穿透力和有效性。</w:t>
      </w:r>
    </w:p>
    <w:p w:rsidR="00445BA4" w:rsidRDefault="007C5856" w:rsidP="00640B4E">
      <w:pPr>
        <w:ind w:firstLine="640"/>
        <w:jc w:val="both"/>
        <w:rPr>
          <w:color w:val="FF0000"/>
          <w:szCs w:val="32"/>
        </w:rPr>
      </w:pPr>
      <w:r>
        <w:rPr>
          <w:rFonts w:ascii="方正楷体_GBK" w:eastAsia="方正楷体_GBK" w:hint="eastAsia"/>
          <w:szCs w:val="32"/>
        </w:rPr>
        <w:t>——加强团员队伍先进性建设。</w:t>
      </w:r>
      <w:r>
        <w:rPr>
          <w:rFonts w:hint="eastAsia"/>
          <w:szCs w:val="32"/>
        </w:rPr>
        <w:t>落实团员教育管理条例，突出政治性标准和先进性要求，做好经常性团员发展工作，建立和落实推优入团、积分入团、评议入团等制度，科学制定不同学段学生团员发展计划，严格入团标准和程序。加强团员政治教育和日常管理，规范开展中学团课教育，办好网上主题团课。加强“学社衔接”，推动毕业生团员组织关系转接达到</w:t>
      </w:r>
      <w:r>
        <w:rPr>
          <w:rFonts w:hint="eastAsia"/>
          <w:szCs w:val="32"/>
        </w:rPr>
        <w:t>90%</w:t>
      </w:r>
      <w:r>
        <w:rPr>
          <w:rFonts w:hint="eastAsia"/>
          <w:szCs w:val="32"/>
        </w:rPr>
        <w:t>以上。</w:t>
      </w:r>
    </w:p>
    <w:p w:rsidR="00445BA4" w:rsidRDefault="007C5856" w:rsidP="00640B4E">
      <w:pPr>
        <w:ind w:firstLine="640"/>
        <w:jc w:val="both"/>
        <w:rPr>
          <w:szCs w:val="32"/>
        </w:rPr>
      </w:pPr>
      <w:r>
        <w:rPr>
          <w:rFonts w:ascii="方正楷体_GBK" w:eastAsia="方正楷体_GBK" w:hint="eastAsia"/>
          <w:szCs w:val="32"/>
        </w:rPr>
        <w:t>——完善党、团、队相衔接育人链条。</w:t>
      </w:r>
      <w:r>
        <w:rPr>
          <w:rFonts w:hint="eastAsia"/>
          <w:szCs w:val="32"/>
        </w:rPr>
        <w:t>认真落实推优入党工作职责，丰富有效载体，提高培优质量。探索完善团员先进性评价机制和激励机制，依规稳妥开展违规违纪团员组织处理和纪律处分工作。严肃团费收缴和管理使用。完善和落实</w:t>
      </w:r>
      <w:r>
        <w:rPr>
          <w:rFonts w:hint="eastAsia"/>
          <w:szCs w:val="32"/>
        </w:rPr>
        <w:t>党团队建设衔接工作机制，全面开展“红领巾奖章”争章活动，认真开展推优入团工作。</w:t>
      </w:r>
    </w:p>
    <w:p w:rsidR="00445BA4" w:rsidRDefault="007C5856" w:rsidP="00640B4E">
      <w:pPr>
        <w:ind w:firstLine="640"/>
        <w:jc w:val="both"/>
        <w:rPr>
          <w:rFonts w:ascii="黑体" w:eastAsia="黑体"/>
          <w:szCs w:val="32"/>
        </w:rPr>
      </w:pPr>
      <w:r>
        <w:rPr>
          <w:rFonts w:ascii="黑体" w:eastAsia="黑体" w:hint="eastAsia"/>
          <w:szCs w:val="32"/>
        </w:rPr>
        <w:t>四、坚定不移深化改革，努力建设紧跟党始终走在时代前列、走在青年前列的现代化青年组织</w:t>
      </w:r>
    </w:p>
    <w:p w:rsidR="00445BA4" w:rsidRDefault="007C5856" w:rsidP="00640B4E">
      <w:pPr>
        <w:ind w:firstLine="640"/>
        <w:jc w:val="both"/>
        <w:rPr>
          <w:szCs w:val="32"/>
        </w:rPr>
      </w:pPr>
      <w:r>
        <w:rPr>
          <w:rFonts w:ascii="方正楷体_GBK" w:eastAsia="方正楷体_GBK" w:hint="eastAsia"/>
          <w:szCs w:val="32"/>
        </w:rPr>
        <w:t>——扎实履行“全团带队”职责。</w:t>
      </w:r>
      <w:r>
        <w:rPr>
          <w:rFonts w:hint="eastAsia"/>
          <w:szCs w:val="32"/>
        </w:rPr>
        <w:t>以《中共中央关于全面加强新时代少先队工作的意见》为统揽，持续深化少先队改革，抓好团中央、全国少工委各项工作部署落地落实。巩固拓展少先队组织体系，积极探索社会化工作机制。加快建设少先队员阶梯式成长激励体系，切实增强少先队员光荣感。加强少先队辅导员队伍的政治素质和履职能力建设，推动少先队辅导员职称评审政策</w:t>
      </w:r>
      <w:r>
        <w:rPr>
          <w:rFonts w:hint="eastAsia"/>
          <w:szCs w:val="32"/>
        </w:rPr>
        <w:lastRenderedPageBreak/>
        <w:t>落地落实。探索少</w:t>
      </w:r>
      <w:r>
        <w:rPr>
          <w:rFonts w:hint="eastAsia"/>
          <w:szCs w:val="32"/>
        </w:rPr>
        <w:t>先队改革与青少年社会教育工作紧密结合模式，打造建设少先队校外实践教育基地，在青少年校外活动阵地探索建立少先队队室、少先队组织。筹备召开四川省第八次少代会、第九次少学会会员大会。</w:t>
      </w:r>
    </w:p>
    <w:p w:rsidR="00445BA4" w:rsidRDefault="007C5856" w:rsidP="00640B4E">
      <w:pPr>
        <w:ind w:firstLine="640"/>
        <w:jc w:val="both"/>
        <w:rPr>
          <w:szCs w:val="32"/>
        </w:rPr>
      </w:pPr>
      <w:r>
        <w:rPr>
          <w:rFonts w:ascii="方正楷体_GBK" w:eastAsia="方正楷体_GBK" w:hint="eastAsia"/>
          <w:szCs w:val="32"/>
        </w:rPr>
        <w:t>——推进基层团组织规范化建设。</w:t>
      </w:r>
      <w:r>
        <w:rPr>
          <w:rFonts w:hint="eastAsia"/>
          <w:szCs w:val="32"/>
        </w:rPr>
        <w:t>在持续巩固和扩大组织整理整顿、对标定级工作成效的基础上，符合条件的团支部全部完成规范提升工作。规范做好“智慧团建”系统的信息录入和功能运用。</w:t>
      </w:r>
    </w:p>
    <w:p w:rsidR="00445BA4" w:rsidRDefault="007C5856" w:rsidP="00640B4E">
      <w:pPr>
        <w:ind w:firstLine="640"/>
        <w:jc w:val="both"/>
        <w:rPr>
          <w:szCs w:val="32"/>
        </w:rPr>
      </w:pPr>
      <w:r>
        <w:rPr>
          <w:rFonts w:ascii="方正楷体_GBK" w:eastAsia="方正楷体_GBK" w:hint="eastAsia"/>
          <w:szCs w:val="32"/>
        </w:rPr>
        <w:t>——持续深化省团校改革。</w:t>
      </w:r>
      <w:r>
        <w:rPr>
          <w:rFonts w:hint="eastAsia"/>
          <w:szCs w:val="32"/>
        </w:rPr>
        <w:t>打造四川省团史、青运史展览馆，强化团员青年革命历史教育，力争在全国团校中树立标杆、形成影响。在四川省团校成立中学生团校总校，指导全省普通中</w:t>
      </w:r>
      <w:r>
        <w:rPr>
          <w:rFonts w:hint="eastAsia"/>
          <w:szCs w:val="32"/>
        </w:rPr>
        <w:t>学、中等职业学校普遍建立中学生团校分校，形成“</w:t>
      </w:r>
      <w:r>
        <w:rPr>
          <w:rFonts w:hint="eastAsia"/>
          <w:szCs w:val="32"/>
        </w:rPr>
        <w:t>1+N</w:t>
      </w:r>
      <w:r>
        <w:rPr>
          <w:rFonts w:hint="eastAsia"/>
          <w:szCs w:val="32"/>
        </w:rPr>
        <w:t>”的中学生团校建设体系。</w:t>
      </w:r>
    </w:p>
    <w:p w:rsidR="00445BA4" w:rsidRDefault="007C5856" w:rsidP="00640B4E">
      <w:pPr>
        <w:ind w:firstLine="640"/>
        <w:jc w:val="both"/>
        <w:rPr>
          <w:szCs w:val="32"/>
        </w:rPr>
      </w:pPr>
      <w:r>
        <w:rPr>
          <w:rFonts w:ascii="方正楷体_GBK" w:eastAsia="方正楷体_GBK" w:hint="eastAsia"/>
          <w:szCs w:val="32"/>
        </w:rPr>
        <w:t>——持续深化青年志愿服务制度改革试点。</w:t>
      </w:r>
      <w:r>
        <w:rPr>
          <w:szCs w:val="32"/>
        </w:rPr>
        <w:t>持续做长工作链条、做深工作内容，不断推动青年志愿服务制度化常态化。</w:t>
      </w:r>
      <w:r>
        <w:rPr>
          <w:rFonts w:hint="eastAsia"/>
          <w:szCs w:val="32"/>
        </w:rPr>
        <w:t>推动</w:t>
      </w:r>
      <w:r>
        <w:rPr>
          <w:rFonts w:hint="eastAsia"/>
          <w:spacing w:val="-4"/>
          <w:szCs w:val="32"/>
        </w:rPr>
        <w:t>6</w:t>
      </w:r>
      <w:r>
        <w:rPr>
          <w:rFonts w:hint="eastAsia"/>
          <w:spacing w:val="-4"/>
          <w:szCs w:val="32"/>
        </w:rPr>
        <w:t>个试点市形成特色和亮点，总结成熟的经验和做法并在全省推广。</w:t>
      </w:r>
    </w:p>
    <w:p w:rsidR="00445BA4" w:rsidRDefault="007C5856" w:rsidP="00640B4E">
      <w:pPr>
        <w:ind w:firstLine="640"/>
        <w:jc w:val="both"/>
        <w:rPr>
          <w:szCs w:val="32"/>
        </w:rPr>
      </w:pPr>
      <w:r>
        <w:rPr>
          <w:rFonts w:ascii="方正楷体_GBK" w:eastAsia="方正楷体_GBK" w:hint="eastAsia"/>
          <w:szCs w:val="32"/>
        </w:rPr>
        <w:t>——不断深化青联改革。</w:t>
      </w:r>
      <w:r>
        <w:rPr>
          <w:rFonts w:hint="eastAsia"/>
          <w:szCs w:val="32"/>
        </w:rPr>
        <w:t>强化青联委员政治培训。严把青联委员“履职关”。开展健全市（州）青联组织社团基础工作，健全团体会员吸纳、管理、退出系列制度，着力增强青联广</w:t>
      </w:r>
      <w:bookmarkStart w:id="0" w:name="_GoBack"/>
      <w:bookmarkEnd w:id="0"/>
      <w:r>
        <w:rPr>
          <w:rFonts w:hint="eastAsia"/>
          <w:szCs w:val="32"/>
        </w:rPr>
        <w:t>泛性和代表性。加强市（州）青联规范化制度化建设，持续优化委员结构，指导规范开展换届工作。聚焦“十四五”规划</w:t>
      </w:r>
      <w:r>
        <w:rPr>
          <w:rFonts w:hint="eastAsia"/>
          <w:szCs w:val="32"/>
        </w:rPr>
        <w:t>和</w:t>
      </w:r>
      <w:r>
        <w:rPr>
          <w:rFonts w:hint="eastAsia"/>
          <w:szCs w:val="32"/>
        </w:rPr>
        <w:t>2035</w:t>
      </w:r>
      <w:r>
        <w:rPr>
          <w:rFonts w:hint="eastAsia"/>
          <w:szCs w:val="32"/>
        </w:rPr>
        <w:t>年远景目标，积极发挥青联在科技创新、乡村振兴及国家重大发展战</w:t>
      </w:r>
      <w:r>
        <w:rPr>
          <w:rFonts w:hint="eastAsia"/>
          <w:szCs w:val="32"/>
        </w:rPr>
        <w:lastRenderedPageBreak/>
        <w:t>略、重大项目工程等方面的人才和智力优势。持续推进网上青联建设。</w:t>
      </w:r>
    </w:p>
    <w:p w:rsidR="00445BA4" w:rsidRDefault="007C5856" w:rsidP="00640B4E">
      <w:pPr>
        <w:ind w:firstLine="640"/>
        <w:jc w:val="both"/>
        <w:rPr>
          <w:color w:val="FF0000"/>
          <w:szCs w:val="32"/>
        </w:rPr>
      </w:pPr>
      <w:r>
        <w:rPr>
          <w:rFonts w:ascii="方正楷体_GBK" w:eastAsia="方正楷体_GBK" w:hint="eastAsia"/>
          <w:szCs w:val="32"/>
        </w:rPr>
        <w:t>——持续推进团学组织改革。</w:t>
      </w:r>
      <w:r>
        <w:rPr>
          <w:rFonts w:hint="eastAsia"/>
          <w:szCs w:val="32"/>
        </w:rPr>
        <w:t>落实《深化学校共青团改革的若干措施》，基本完成学校共青团改革重点任务。深化学联学生会改革，认真落实《加强和改进新时代学联学生会工作实施方案》，从严从实抓好组织建设，不断提升团学组织协同服务学生核心成长需求的水平。</w:t>
      </w:r>
    </w:p>
    <w:p w:rsidR="00445BA4" w:rsidRDefault="007C5856" w:rsidP="00640B4E">
      <w:pPr>
        <w:ind w:firstLine="640"/>
        <w:jc w:val="both"/>
        <w:rPr>
          <w:rFonts w:ascii="黑体" w:eastAsia="黑体"/>
          <w:szCs w:val="32"/>
        </w:rPr>
      </w:pPr>
      <w:r>
        <w:rPr>
          <w:rFonts w:ascii="黑体" w:eastAsia="黑体" w:hint="eastAsia"/>
          <w:szCs w:val="32"/>
        </w:rPr>
        <w:t>五、持续推进从严治团，着力打造政治过硬、作风优良、纪律性强的团员团干部队伍</w:t>
      </w:r>
    </w:p>
    <w:p w:rsidR="00445BA4" w:rsidRDefault="007C5856" w:rsidP="00640B4E">
      <w:pPr>
        <w:ind w:firstLine="640"/>
        <w:jc w:val="both"/>
        <w:rPr>
          <w:szCs w:val="32"/>
        </w:rPr>
      </w:pPr>
      <w:r>
        <w:rPr>
          <w:rFonts w:ascii="方正楷体_GBK" w:eastAsia="方正楷体_GBK" w:hint="eastAsia"/>
          <w:szCs w:val="32"/>
        </w:rPr>
        <w:t>——全面加强共青团系统党的建设。</w:t>
      </w:r>
      <w:r>
        <w:rPr>
          <w:rFonts w:hint="eastAsia"/>
          <w:szCs w:val="32"/>
        </w:rPr>
        <w:t>以党的政治建设为统领，认真履行</w:t>
      </w:r>
      <w:r>
        <w:rPr>
          <w:rFonts w:hint="eastAsia"/>
          <w:szCs w:val="32"/>
        </w:rPr>
        <w:t>全面从严治党“两个责任”，持续深化“四好一强”领导班子创建和“五好党支部”创建。不断巩固拓展“不忘初心、牢记使命”主题教育成果，严格执行请示报告制度，推动全省各级团组织切实增强“四个意识”、坚定“四个自信”、做到“两个维护”。</w:t>
      </w:r>
    </w:p>
    <w:p w:rsidR="00445BA4" w:rsidRDefault="007C5856" w:rsidP="00640B4E">
      <w:pPr>
        <w:ind w:firstLine="640"/>
        <w:jc w:val="both"/>
        <w:rPr>
          <w:szCs w:val="32"/>
        </w:rPr>
      </w:pPr>
      <w:r>
        <w:rPr>
          <w:rFonts w:ascii="方正楷体_GBK" w:eastAsia="方正楷体_GBK" w:hint="eastAsia"/>
          <w:szCs w:val="32"/>
        </w:rPr>
        <w:t>——加强团的各级领导机关建设。</w:t>
      </w:r>
      <w:r>
        <w:rPr>
          <w:rFonts w:hint="eastAsia"/>
          <w:szCs w:val="32"/>
        </w:rPr>
        <w:t>全面深化“一专一站两联”工作，持续加强省级团的专门委员会建设，推动市级团的专门委员会和县域团代表联络站建设。认真抓好团中央即将出台的《中国共产主义青年团地方组织选举工作条例》的学习贯彻，严格规范省、市、县三级团组织换届选举工作。</w:t>
      </w:r>
    </w:p>
    <w:p w:rsidR="00445BA4" w:rsidRDefault="007C5856" w:rsidP="00640B4E">
      <w:pPr>
        <w:ind w:firstLine="640"/>
        <w:jc w:val="both"/>
        <w:rPr>
          <w:szCs w:val="32"/>
        </w:rPr>
      </w:pPr>
      <w:r>
        <w:rPr>
          <w:rFonts w:ascii="方正楷体_GBK" w:eastAsia="方正楷体_GBK" w:hint="eastAsia"/>
          <w:szCs w:val="32"/>
        </w:rPr>
        <w:t>——持续深化推进团内作风建设。</w:t>
      </w:r>
      <w:r>
        <w:rPr>
          <w:rFonts w:hint="eastAsia"/>
          <w:szCs w:val="32"/>
        </w:rPr>
        <w:t>以破解机关化、行政化为重点，聚焦团内形式主义、官僚主义突出表现，坚决纠治决策中</w:t>
      </w:r>
      <w:r>
        <w:rPr>
          <w:rFonts w:hint="eastAsia"/>
          <w:szCs w:val="32"/>
        </w:rPr>
        <w:lastRenderedPageBreak/>
        <w:t>的随意性和执行中的自由化现象，抓实机关理论学习，严格会议、文件管理，改进调查研究和机关文风，认真落实密切联系青年机制，优化督查检查评价，提高决策质量和执行效率，提升主业聚焦度。</w:t>
      </w:r>
    </w:p>
    <w:p w:rsidR="00445BA4" w:rsidRDefault="007C5856" w:rsidP="00640B4E">
      <w:pPr>
        <w:ind w:firstLine="640"/>
        <w:jc w:val="both"/>
        <w:rPr>
          <w:szCs w:val="32"/>
        </w:rPr>
      </w:pPr>
      <w:r>
        <w:rPr>
          <w:rFonts w:ascii="方正楷体_GBK" w:eastAsia="方正楷体_GBK" w:hint="eastAsia"/>
          <w:szCs w:val="32"/>
        </w:rPr>
        <w:t>——严格干部队伍建设管理。</w:t>
      </w:r>
      <w:r>
        <w:rPr>
          <w:rFonts w:hint="eastAsia"/>
          <w:szCs w:val="32"/>
        </w:rPr>
        <w:t>认真贯彻落实干部协管有关规定，健全常态化工作机制，提高团干部配备率。加强团干部教育培训，推动省团校和各类实训基地作用发挥，着力强化团干部的思想淬炼、政治历练、实践锻炼、专业训练，帮助团干部增强事业心，</w:t>
      </w:r>
      <w:r>
        <w:rPr>
          <w:rFonts w:hint="eastAsia"/>
          <w:szCs w:val="32"/>
        </w:rPr>
        <w:t>自觉成长为有活力、有筋骨、善作为的新时代党的青年工作者。进一步细化落实团干部上讲台制度。</w:t>
      </w:r>
    </w:p>
    <w:p w:rsidR="00445BA4" w:rsidRDefault="007C5856" w:rsidP="00445BA4">
      <w:pPr>
        <w:ind w:firstLine="640"/>
        <w:jc w:val="both"/>
        <w:rPr>
          <w:szCs w:val="32"/>
        </w:rPr>
      </w:pPr>
      <w:r>
        <w:rPr>
          <w:rFonts w:ascii="方正楷体_GBK" w:eastAsia="方正楷体_GBK" w:hint="eastAsia"/>
          <w:szCs w:val="32"/>
        </w:rPr>
        <w:t>——持续强化党风廉政建设。</w:t>
      </w:r>
      <w:r>
        <w:rPr>
          <w:rFonts w:hint="eastAsia"/>
          <w:szCs w:val="32"/>
        </w:rPr>
        <w:t>一体推进不敢腐、不能腐、不想腐，着力解决正风肃纪反腐压力传导不够的问题。持续加强对遵守中央八项规定和省委、省政府十项规定及其实施细则精神、团中央六条规定情况的监督检查力度。强化对公权力的制约和监督，常态化开展警示教育，精准开展日常监督，促进各类监督贯通融合。</w:t>
      </w:r>
    </w:p>
    <w:sectPr w:rsidR="00445BA4" w:rsidSect="00445BA4">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720"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56" w:rsidRDefault="007C5856" w:rsidP="00640B4E">
      <w:pPr>
        <w:spacing w:line="240" w:lineRule="auto"/>
        <w:ind w:firstLine="640"/>
      </w:pPr>
      <w:r>
        <w:separator/>
      </w:r>
    </w:p>
  </w:endnote>
  <w:endnote w:type="continuationSeparator" w:id="0">
    <w:p w:rsidR="007C5856" w:rsidRDefault="007C5856" w:rsidP="00640B4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简体">
    <w:panose1 w:val="02010601030101010101"/>
    <w:charset w:val="86"/>
    <w:family w:val="auto"/>
    <w:pitch w:val="variable"/>
    <w:sig w:usb0="00000001" w:usb1="080E0000" w:usb2="00000010" w:usb3="00000000" w:csb0="00040000" w:csb1="00000000"/>
  </w:font>
  <w:font w:name="Liberation Sans">
    <w:altName w:val="DejaVu Sans"/>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53897"/>
      <w:docPartObj>
        <w:docPartGallery w:val="Page Numbers (Bottom of Page)"/>
        <w:docPartUnique/>
      </w:docPartObj>
    </w:sdtPr>
    <w:sdtContent>
      <w:p w:rsidR="00445BA4" w:rsidRDefault="007C5856" w:rsidP="00640B4E">
        <w:pPr>
          <w:pStyle w:val="a7"/>
          <w:ind w:firstLine="360"/>
        </w:pPr>
        <w:r>
          <w:rPr>
            <w:sz w:val="28"/>
            <w:szCs w:val="28"/>
          </w:rPr>
          <w:t>—</w:t>
        </w:r>
        <w:r>
          <w:rPr>
            <w:color w:val="FFFFFF"/>
            <w:sz w:val="28"/>
            <w:szCs w:val="28"/>
          </w:rPr>
          <w:t>—</w:t>
        </w:r>
        <w:r w:rsidR="00445BA4">
          <w:rPr>
            <w:sz w:val="28"/>
            <w:szCs w:val="28"/>
          </w:rPr>
          <w:fldChar w:fldCharType="begin"/>
        </w:r>
        <w:r>
          <w:rPr>
            <w:sz w:val="28"/>
            <w:szCs w:val="28"/>
          </w:rPr>
          <w:instrText xml:space="preserve"> PAGE   \* MERGEFORMAT </w:instrText>
        </w:r>
        <w:r w:rsidR="00445BA4">
          <w:rPr>
            <w:sz w:val="28"/>
            <w:szCs w:val="28"/>
          </w:rPr>
          <w:fldChar w:fldCharType="separate"/>
        </w:r>
        <w:r w:rsidR="0003727D" w:rsidRPr="0003727D">
          <w:rPr>
            <w:noProof/>
            <w:sz w:val="28"/>
            <w:szCs w:val="28"/>
            <w:lang w:val="zh-CN"/>
          </w:rPr>
          <w:t>12</w:t>
        </w:r>
        <w:r w:rsidR="00445BA4">
          <w:rPr>
            <w:sz w:val="28"/>
            <w:szCs w:val="28"/>
          </w:rPr>
          <w:fldChar w:fldCharType="end"/>
        </w:r>
        <w:r>
          <w:rPr>
            <w:color w:val="FFFFFF"/>
            <w:sz w:val="28"/>
            <w:szCs w:val="28"/>
          </w:rPr>
          <w:t>—</w:t>
        </w:r>
        <w:r>
          <w:rPr>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4" w:rsidRDefault="007C5856" w:rsidP="00640B4E">
    <w:pPr>
      <w:pStyle w:val="a7"/>
      <w:ind w:firstLine="560"/>
      <w:jc w:val="right"/>
      <w:rPr>
        <w:sz w:val="28"/>
        <w:szCs w:val="28"/>
      </w:rPr>
    </w:pPr>
    <w:r>
      <w:rPr>
        <w:sz w:val="28"/>
        <w:szCs w:val="28"/>
      </w:rPr>
      <w:t>—</w:t>
    </w:r>
    <w:r>
      <w:rPr>
        <w:color w:val="FFFFFF"/>
        <w:sz w:val="28"/>
        <w:szCs w:val="28"/>
      </w:rPr>
      <w:t>—</w:t>
    </w:r>
    <w:sdt>
      <w:sdtPr>
        <w:rPr>
          <w:sz w:val="28"/>
          <w:szCs w:val="28"/>
        </w:rPr>
        <w:id w:val="-386131078"/>
        <w:docPartObj>
          <w:docPartGallery w:val="Page Numbers (Bottom of Page)"/>
          <w:docPartUnique/>
        </w:docPartObj>
      </w:sdtPr>
      <w:sdtContent>
        <w:r w:rsidR="00445BA4">
          <w:rPr>
            <w:sz w:val="28"/>
            <w:szCs w:val="28"/>
          </w:rPr>
          <w:fldChar w:fldCharType="begin"/>
        </w:r>
        <w:r>
          <w:rPr>
            <w:sz w:val="28"/>
            <w:szCs w:val="28"/>
          </w:rPr>
          <w:instrText xml:space="preserve"> PAGE   \* MERGEFORMAT </w:instrText>
        </w:r>
        <w:r w:rsidR="00445BA4">
          <w:rPr>
            <w:sz w:val="28"/>
            <w:szCs w:val="28"/>
          </w:rPr>
          <w:fldChar w:fldCharType="separate"/>
        </w:r>
        <w:r w:rsidR="0003727D" w:rsidRPr="0003727D">
          <w:rPr>
            <w:noProof/>
            <w:sz w:val="28"/>
            <w:szCs w:val="28"/>
            <w:lang w:val="zh-CN"/>
          </w:rPr>
          <w:t>11</w:t>
        </w:r>
        <w:r w:rsidR="00445BA4">
          <w:rPr>
            <w:sz w:val="28"/>
            <w:szCs w:val="28"/>
          </w:rPr>
          <w:fldChar w:fldCharType="end"/>
        </w:r>
        <w:r>
          <w:rPr>
            <w:color w:val="FFFFFF"/>
            <w:sz w:val="28"/>
            <w:szCs w:val="28"/>
          </w:rPr>
          <w:t>—</w:t>
        </w:r>
        <w:r>
          <w:rPr>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4E" w:rsidRDefault="00640B4E" w:rsidP="00640B4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56" w:rsidRDefault="007C5856" w:rsidP="00640B4E">
      <w:pPr>
        <w:spacing w:line="240" w:lineRule="auto"/>
        <w:ind w:firstLine="640"/>
      </w:pPr>
      <w:r>
        <w:separator/>
      </w:r>
    </w:p>
  </w:footnote>
  <w:footnote w:type="continuationSeparator" w:id="0">
    <w:p w:rsidR="007C5856" w:rsidRDefault="007C5856" w:rsidP="00640B4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4" w:rsidRDefault="00445BA4" w:rsidP="00640B4E">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4" w:rsidRDefault="00445BA4" w:rsidP="00640B4E">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4E" w:rsidRDefault="00640B4E" w:rsidP="00640B4E">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bordersDoNotSurroundHeader/>
  <w:bordersDoNotSurroundFooter/>
  <w:proofState w:spelling="clean"/>
  <w:documentProtection w:edit="readOnly"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445BA4"/>
    <w:rsid w:val="0003727D"/>
    <w:rsid w:val="00445BA4"/>
    <w:rsid w:val="00640B4E"/>
    <w:rsid w:val="00717B38"/>
    <w:rsid w:val="007C5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BA4"/>
    <w:pPr>
      <w:widowControl w:val="0"/>
      <w:suppressAutoHyphens/>
      <w:spacing w:line="576" w:lineRule="exact"/>
      <w:ind w:firstLineChars="200" w:firstLine="200"/>
    </w:pPr>
    <w:rPr>
      <w:rFonts w:eastAsia="方正仿宋_GBK"/>
      <w:kern w:val="2"/>
      <w:sz w:val="32"/>
      <w:szCs w:val="24"/>
    </w:rPr>
  </w:style>
  <w:style w:type="paragraph" w:styleId="1">
    <w:name w:val="heading 1"/>
    <w:basedOn w:val="a"/>
    <w:next w:val="a"/>
    <w:rsid w:val="00445BA4"/>
    <w:pPr>
      <w:spacing w:before="100" w:beforeAutospacing="1" w:after="100" w:afterAutospacing="1"/>
      <w:outlineLvl w:val="0"/>
    </w:pPr>
    <w:rPr>
      <w:rFonts w:ascii="宋体" w:eastAsia="宋体"/>
      <w:b/>
      <w:kern w:val="44"/>
      <w:sz w:val="48"/>
      <w:szCs w:val="48"/>
    </w:rPr>
  </w:style>
  <w:style w:type="paragraph" w:styleId="2">
    <w:name w:val="heading 2"/>
    <w:basedOn w:val="a"/>
    <w:next w:val="a"/>
    <w:rsid w:val="00445BA4"/>
    <w:pPr>
      <w:keepNext/>
      <w:keepLines/>
      <w:spacing w:before="260" w:after="260" w:line="415" w:lineRule="auto"/>
      <w:outlineLvl w:val="1"/>
    </w:pPr>
    <w:rPr>
      <w:rFonts w:ascii="Luxi Sans" w:eastAsia="黑体" w:hAnsi="Luxi Sans"/>
      <w:b/>
    </w:rPr>
  </w:style>
  <w:style w:type="paragraph" w:styleId="3">
    <w:name w:val="heading 3"/>
    <w:basedOn w:val="a"/>
    <w:next w:val="a"/>
    <w:rsid w:val="00445BA4"/>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BA4"/>
    <w:pPr>
      <w:spacing w:after="140" w:line="276" w:lineRule="auto"/>
    </w:pPr>
  </w:style>
  <w:style w:type="paragraph" w:styleId="a4">
    <w:name w:val="Body Text First Indent"/>
    <w:basedOn w:val="a3"/>
    <w:rsid w:val="00445BA4"/>
    <w:pPr>
      <w:ind w:firstLineChars="100" w:firstLine="100"/>
    </w:pPr>
    <w:rPr>
      <w:rFonts w:ascii="Calibri" w:eastAsia="宋体" w:hAnsi="Calibri"/>
      <w:sz w:val="21"/>
    </w:rPr>
  </w:style>
  <w:style w:type="paragraph" w:styleId="a5">
    <w:name w:val="caption"/>
    <w:basedOn w:val="a"/>
    <w:next w:val="a"/>
    <w:rsid w:val="00445BA4"/>
    <w:pPr>
      <w:suppressLineNumbers/>
      <w:spacing w:before="120" w:after="120"/>
    </w:pPr>
    <w:rPr>
      <w:i/>
      <w:iCs/>
      <w:sz w:val="24"/>
    </w:rPr>
  </w:style>
  <w:style w:type="paragraph" w:styleId="a6">
    <w:name w:val="Balloon Text"/>
    <w:basedOn w:val="a"/>
    <w:rsid w:val="00445BA4"/>
    <w:rPr>
      <w:sz w:val="18"/>
      <w:szCs w:val="18"/>
    </w:rPr>
  </w:style>
  <w:style w:type="paragraph" w:styleId="a7">
    <w:name w:val="footer"/>
    <w:basedOn w:val="a"/>
    <w:rsid w:val="00445BA4"/>
    <w:pPr>
      <w:tabs>
        <w:tab w:val="center" w:pos="4153"/>
        <w:tab w:val="right" w:pos="8306"/>
      </w:tabs>
      <w:snapToGrid w:val="0"/>
    </w:pPr>
    <w:rPr>
      <w:sz w:val="18"/>
      <w:szCs w:val="18"/>
    </w:rPr>
  </w:style>
  <w:style w:type="paragraph" w:styleId="a8">
    <w:name w:val="header"/>
    <w:basedOn w:val="a"/>
    <w:rsid w:val="00445BA4"/>
    <w:pPr>
      <w:pBdr>
        <w:bottom w:val="single" w:sz="6" w:space="1" w:color="auto"/>
      </w:pBdr>
      <w:tabs>
        <w:tab w:val="center" w:pos="4153"/>
        <w:tab w:val="right" w:pos="8306"/>
      </w:tabs>
      <w:snapToGrid w:val="0"/>
      <w:jc w:val="center"/>
    </w:pPr>
    <w:rPr>
      <w:sz w:val="18"/>
      <w:szCs w:val="18"/>
    </w:rPr>
  </w:style>
  <w:style w:type="paragraph" w:styleId="a9">
    <w:name w:val="List"/>
    <w:basedOn w:val="a3"/>
    <w:rsid w:val="00445BA4"/>
  </w:style>
  <w:style w:type="paragraph" w:styleId="aa">
    <w:name w:val="Normal (Web)"/>
    <w:basedOn w:val="a"/>
    <w:rsid w:val="00445BA4"/>
    <w:pPr>
      <w:widowControl/>
      <w:spacing w:before="100" w:beforeAutospacing="1" w:after="100" w:afterAutospacing="1"/>
    </w:pPr>
    <w:rPr>
      <w:rFonts w:ascii="宋体" w:eastAsia="宋体" w:cs="宋体"/>
      <w:kern w:val="0"/>
      <w:sz w:val="24"/>
    </w:rPr>
  </w:style>
  <w:style w:type="character" w:styleId="ab">
    <w:name w:val="page number"/>
    <w:basedOn w:val="a0"/>
    <w:rsid w:val="00445BA4"/>
  </w:style>
  <w:style w:type="character" w:customStyle="1" w:styleId="NormalCharacter">
    <w:name w:val="NormalCharacter"/>
    <w:rsid w:val="00445BA4"/>
    <w:rPr>
      <w:rFonts w:ascii="Calibri" w:eastAsia="宋体" w:hAnsi="Calibri" w:cs="Times New Roman"/>
      <w:color w:val="auto"/>
      <w:kern w:val="2"/>
      <w:sz w:val="21"/>
      <w:szCs w:val="24"/>
      <w:lang w:val="en-US" w:eastAsia="zh-CN" w:bidi="ar-SA"/>
    </w:rPr>
  </w:style>
  <w:style w:type="character" w:customStyle="1" w:styleId="10">
    <w:name w:val="默认段落字体1"/>
    <w:rsid w:val="00445BA4"/>
  </w:style>
  <w:style w:type="paragraph" w:customStyle="1" w:styleId="11">
    <w:name w:val="正文文本1"/>
    <w:basedOn w:val="a"/>
    <w:rsid w:val="00445BA4"/>
    <w:pPr>
      <w:shd w:val="clear" w:color="auto" w:fill="FFFFFF"/>
      <w:spacing w:before="960" w:after="1380" w:line="0" w:lineRule="atLeast"/>
      <w:jc w:val="center"/>
    </w:pPr>
    <w:rPr>
      <w:rFonts w:ascii="MingLiU" w:eastAsia="MingLiU" w:hAnsi="MingLiU" w:cs="MingLiU"/>
      <w:sz w:val="28"/>
      <w:szCs w:val="28"/>
    </w:rPr>
  </w:style>
  <w:style w:type="paragraph" w:customStyle="1" w:styleId="ac">
    <w:name w:val="常用样式（方正仿宋简）"/>
    <w:basedOn w:val="a"/>
    <w:rsid w:val="00445BA4"/>
    <w:pPr>
      <w:spacing w:line="560" w:lineRule="exact"/>
    </w:pPr>
    <w:rPr>
      <w:rFonts w:eastAsia="方正仿宋简体"/>
    </w:rPr>
  </w:style>
  <w:style w:type="paragraph" w:customStyle="1" w:styleId="Index">
    <w:name w:val="Index"/>
    <w:basedOn w:val="a"/>
    <w:rsid w:val="00445BA4"/>
    <w:pPr>
      <w:suppressLineNumbers/>
    </w:pPr>
  </w:style>
  <w:style w:type="paragraph" w:customStyle="1" w:styleId="Heading">
    <w:name w:val="Heading"/>
    <w:basedOn w:val="a"/>
    <w:next w:val="a3"/>
    <w:rsid w:val="00445BA4"/>
    <w:pPr>
      <w:keepNext/>
      <w:spacing w:before="240" w:after="120"/>
    </w:pPr>
    <w:rPr>
      <w:rFonts w:ascii="Liberation Sans" w:eastAsia="Noto Sans CJK SC Regular" w:hAnsi="Liberation Sans" w:cs="Noto Sans CJK SC Regular"/>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3187</Words>
  <Characters>3442</Characters>
  <Application>Microsoft Office Word</Application>
  <DocSecurity>0</DocSecurity>
  <Lines>312</Lines>
  <Paragraphs>276</Paragraphs>
  <ScaleCrop>false</ScaleCrop>
  <Company>Microsoft</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2021-03-01T03:13:00Z</cp:lastPrinted>
  <dcterms:created xsi:type="dcterms:W3CDTF">2021-03-01T03:31:00Z</dcterms:created>
  <dcterms:modified xsi:type="dcterms:W3CDTF">2021-03-01T03:31:00Z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