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第七届“创青春”省级总决赛项目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获奖情况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商工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组）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582"/>
        <w:gridCol w:w="254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  <w:t>获奖等次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eastAsia="zh-CN"/>
              </w:rPr>
              <w:t>一等奖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彝居匠造—国内首创基于彝族文化的原创家居品牌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共青团凉山州委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2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汽车高效油浴式空滤器先进制造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共青团南充市委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3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《聊斋画镜》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共青团成都市委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4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引磁创新——只做无人机中的“大力士”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共青团宜宾市委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5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钛铁绿色生产及尾渣二次利用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共青团攀枝花市委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6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钒钛污水深度处理技术的研究与应用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共青团攀枝花市委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7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稻城县诺布教育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共青团甘孜州委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8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汉安烙画博物馆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共青团内江市委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9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UAM及通航飞行器整机降落伞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共青团宜宾市委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仿宋_GB2312" w:hAnsi="黑体" w:eastAsia="仿宋_GB2312" w:cs="方正小标宋简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color w:val="FF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鳅益农——国内“花泥鳅”种苗批量供应的领导者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color w:val="FF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共青团内江市委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第七届“创青春”省级总决赛项目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获奖情况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组）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582"/>
        <w:gridCol w:w="254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  <w:t>获奖等次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eastAsia="zh-CN"/>
              </w:rPr>
              <w:t>一等奖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蜀道原乡——高山出口蔬菜护航者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共青团广元市委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2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秦巴山区道地中药材规范化、规模化种植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共青团广元市委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3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绿色生态智慧奶牛牧场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共青团宜宾市委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4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巴州黑凤乌鸡产业扶贫链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共青团巴中市委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5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区域花椒产业升级项目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共青团宜宾市委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6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阳光山货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共青团攀枝花市委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7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守住蛋玩之地-只做本地“小而精”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共青团巴中市委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8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三峰农业助力四川柑橘高质量发展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共青团眉山市委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9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猪病毒性传染病“哨兵”—快速诊断产品研发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共青团达州市委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10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古法传统酿造传承与创新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共青团泸州市委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11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中国火龙王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</w:rPr>
              <w:t>共青团德阳市委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12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藏族民间故事绘本和动画改编及创作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共青团甘孜州委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13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3000亩高标准牛油果现代产业园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共青团凉山州委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14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绿库农产品溯源管理与综合处理中心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共青团阿坝州委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15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渔夫乐—中国首创白乌鱼新品种,助力乡村振兴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共青团内江市委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仿宋_GB2312" w:hAnsi="黑体" w:eastAsia="仿宋_GB2312" w:cs="方正小标宋简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“一村一店，一户一码”电商扶贫创新模式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共青团甘孜州委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第七届“创青春”省级总决赛项目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获奖情况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（互联网组）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582"/>
        <w:gridCol w:w="2546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  <w:t>获奖等次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方正小标宋简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黑体" w:hAnsi="黑体" w:eastAsia="黑体" w:cs="方正小标宋简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20"/>
                <w:szCs w:val="21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1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  <w:lang w:eastAsia="zh-CN"/>
              </w:rPr>
              <w:t>一等奖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涯悠平台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15"/>
                <w:szCs w:val="15"/>
              </w:rPr>
              <w:t>共青团凉山州委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2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手机主题设计与研发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共青团成都市委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3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二等奖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麦享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共青团成都市委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4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毫米波雷达场景式仿真与测试验证系统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共青团内江市委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5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海棠智造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共青团乐山市委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6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三等奖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“云游阿坝”智慧导览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共青团阿坝州委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7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玩转理塘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共青团甘孜州委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8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智能便携式鱼类精卵储存箱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共青团内江市委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9</w:t>
            </w:r>
          </w:p>
        </w:tc>
        <w:tc>
          <w:tcPr>
            <w:tcW w:w="25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  <w:t>优秀奖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基于云平台的SOS全信息应急报警救援系统——您的平安守护神</w:t>
            </w:r>
          </w:p>
        </w:tc>
        <w:tc>
          <w:tcPr>
            <w:tcW w:w="254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</w:pPr>
            <w:r>
              <w:rPr>
                <w:rFonts w:hint="eastAsia" w:ascii="仿宋_GB2312" w:hAnsi="黑体" w:eastAsia="仿宋_GB2312" w:cs="方正小标宋简体"/>
                <w:kern w:val="0"/>
                <w:sz w:val="15"/>
                <w:szCs w:val="15"/>
              </w:rPr>
              <w:t>共青团内江市委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6392"/>
    <w:rsid w:val="4E416392"/>
    <w:rsid w:val="67F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szCs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2020-12-29T10:10:00Z</dcterms:created>
  <dc:creator>WPS_1605595940</dc:creator>
  <cp:lastModifiedBy>WPS_1605595940</cp:lastModifiedBy>
  <dcterms:modified xsi:type="dcterms:W3CDTF">2020-12-29T10:47:43Z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